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97" w:rsidRDefault="009D6897">
      <w:pPr>
        <w:jc w:val="center"/>
        <w:rPr>
          <w:rFonts w:ascii="方正大标宋简体" w:eastAsia="方正大标宋简体" w:hAnsi="方正大标宋简体" w:cs="方正大标宋简体"/>
          <w:color w:val="000000" w:themeColor="text1"/>
          <w:w w:val="90"/>
          <w:sz w:val="112"/>
          <w:szCs w:val="112"/>
        </w:rPr>
      </w:pPr>
    </w:p>
    <w:p w:rsidR="009D6897" w:rsidRDefault="00E563A9">
      <w:pPr>
        <w:jc w:val="center"/>
        <w:rPr>
          <w:b/>
          <w:bCs/>
          <w:color w:val="000000" w:themeColor="text1"/>
          <w:sz w:val="72"/>
          <w:szCs w:val="72"/>
        </w:rPr>
      </w:pPr>
      <w:proofErr w:type="gramStart"/>
      <w:r>
        <w:rPr>
          <w:rFonts w:ascii="方正大标宋简体" w:eastAsia="方正大标宋简体" w:hAnsi="方正大标宋简体" w:cs="方正大标宋简体" w:hint="eastAsia"/>
          <w:color w:val="000000" w:themeColor="text1"/>
          <w:w w:val="90"/>
          <w:sz w:val="112"/>
          <w:szCs w:val="112"/>
        </w:rPr>
        <w:t>询</w:t>
      </w:r>
      <w:proofErr w:type="gramEnd"/>
      <w:r>
        <w:rPr>
          <w:rFonts w:ascii="方正大标宋简体" w:eastAsia="方正大标宋简体" w:hAnsi="方正大标宋简体" w:cs="方正大标宋简体" w:hint="eastAsia"/>
          <w:color w:val="000000" w:themeColor="text1"/>
          <w:w w:val="90"/>
          <w:sz w:val="112"/>
          <w:szCs w:val="112"/>
        </w:rPr>
        <w:t xml:space="preserve"> 价 报 价 单</w:t>
      </w: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E563A9">
      <w:pPr>
        <w:spacing w:line="480" w:lineRule="exact"/>
        <w:ind w:left="1800" w:rightChars="389" w:right="817" w:hangingChars="500" w:hanging="1800"/>
        <w:jc w:val="center"/>
        <w:rPr>
          <w:rFonts w:ascii="仿宋_GB2312" w:eastAsia="仿宋_GB2312"/>
          <w:sz w:val="36"/>
          <w:szCs w:val="36"/>
          <w:u w:val="single"/>
        </w:rPr>
      </w:pPr>
      <w:r>
        <w:rPr>
          <w:rFonts w:ascii="黑体" w:eastAsia="黑体" w:hAnsi="黑体" w:cs="黑体" w:hint="eastAsia"/>
          <w:sz w:val="36"/>
          <w:szCs w:val="36"/>
        </w:rPr>
        <w:t xml:space="preserve">项目名称： </w:t>
      </w:r>
      <w:r>
        <w:rPr>
          <w:rFonts w:ascii="仿宋_GB2312" w:eastAsia="仿宋_GB2312" w:hint="eastAsia"/>
          <w:sz w:val="36"/>
          <w:szCs w:val="36"/>
          <w:u w:val="single"/>
        </w:rPr>
        <w:t>湖南理工职业技术学院电动伸缩门采购安装</w:t>
      </w:r>
      <w:r w:rsidR="000132F4">
        <w:rPr>
          <w:rFonts w:ascii="仿宋_GB2312" w:eastAsia="仿宋_GB2312" w:hint="eastAsia"/>
          <w:sz w:val="36"/>
          <w:szCs w:val="36"/>
          <w:u w:val="single"/>
        </w:rPr>
        <w:t>（第二次）</w:t>
      </w:r>
      <w:r>
        <w:rPr>
          <w:rFonts w:ascii="仿宋_GB2312" w:eastAsia="仿宋_GB2312" w:hint="eastAsia"/>
          <w:sz w:val="36"/>
          <w:szCs w:val="36"/>
          <w:u w:val="single"/>
        </w:rPr>
        <w:t xml:space="preserve">询价项目 </w:t>
      </w:r>
    </w:p>
    <w:p w:rsidR="009D6897" w:rsidRDefault="009D6897">
      <w:pPr>
        <w:spacing w:line="1440" w:lineRule="exact"/>
        <w:jc w:val="left"/>
        <w:rPr>
          <w:rFonts w:ascii="仿宋_GB2312" w:eastAsia="仿宋_GB2312"/>
          <w:sz w:val="38"/>
          <w:u w:val="single"/>
        </w:rPr>
      </w:pPr>
    </w:p>
    <w:p w:rsidR="009D6897" w:rsidRDefault="009D6897">
      <w:pPr>
        <w:spacing w:line="900" w:lineRule="exact"/>
        <w:jc w:val="center"/>
        <w:rPr>
          <w:rFonts w:ascii="仿宋_GB2312" w:eastAsia="仿宋_GB2312"/>
          <w:sz w:val="72"/>
        </w:rPr>
      </w:pPr>
    </w:p>
    <w:p w:rsidR="009D6897" w:rsidRDefault="00E563A9">
      <w:pPr>
        <w:spacing w:line="600" w:lineRule="exact"/>
        <w:ind w:firstLineChars="600" w:firstLine="1920"/>
        <w:rPr>
          <w:rFonts w:ascii="仿宋_GB2312" w:eastAsia="仿宋_GB2312"/>
          <w:sz w:val="32"/>
          <w:szCs w:val="32"/>
        </w:rPr>
      </w:pPr>
      <w:r>
        <w:rPr>
          <w:rFonts w:ascii="黑体" w:eastAsia="黑体" w:hAnsi="黑体" w:cs="黑体" w:hint="eastAsia"/>
          <w:sz w:val="32"/>
          <w:szCs w:val="32"/>
        </w:rPr>
        <w:t>编制单位</w:t>
      </w:r>
      <w:r>
        <w:rPr>
          <w:rFonts w:ascii="仿宋_GB2312" w:eastAsia="仿宋_GB2312" w:hint="eastAsia"/>
          <w:sz w:val="32"/>
          <w:szCs w:val="32"/>
        </w:rPr>
        <w:t>：湖南理工职业技术学院</w:t>
      </w:r>
    </w:p>
    <w:p w:rsidR="009D6897" w:rsidRDefault="00E563A9">
      <w:pPr>
        <w:spacing w:line="600" w:lineRule="exact"/>
        <w:jc w:val="center"/>
        <w:rPr>
          <w:rFonts w:ascii="仿宋_GB2312" w:eastAsia="仿宋_GB2312"/>
          <w:sz w:val="30"/>
        </w:rPr>
      </w:pPr>
      <w:r>
        <w:rPr>
          <w:rFonts w:ascii="黑体" w:eastAsia="黑体" w:hAnsi="黑体" w:cs="黑体" w:hint="eastAsia"/>
          <w:sz w:val="32"/>
          <w:szCs w:val="32"/>
        </w:rPr>
        <w:t>日    期</w:t>
      </w:r>
      <w:r>
        <w:rPr>
          <w:rFonts w:ascii="仿宋_GB2312" w:eastAsia="仿宋_GB2312" w:hint="eastAsia"/>
          <w:sz w:val="32"/>
          <w:szCs w:val="32"/>
        </w:rPr>
        <w:t>：二</w:t>
      </w:r>
      <w:r>
        <w:rPr>
          <w:rFonts w:ascii="仿宋_GB2312" w:eastAsia="仿宋_GB2312" w:hAnsi="仿宋_GB2312" w:cs="仿宋_GB2312" w:hint="eastAsia"/>
          <w:sz w:val="32"/>
          <w:szCs w:val="32"/>
        </w:rPr>
        <w:t>Ｏ</w:t>
      </w:r>
      <w:r>
        <w:rPr>
          <w:rFonts w:ascii="仿宋_GB2312" w:eastAsia="仿宋_GB2312" w:hint="eastAsia"/>
          <w:sz w:val="32"/>
          <w:szCs w:val="32"/>
        </w:rPr>
        <w:t>二</w:t>
      </w:r>
      <w:r>
        <w:rPr>
          <w:rFonts w:ascii="仿宋_GB2312" w:eastAsia="仿宋_GB2312" w:hAnsi="仿宋_GB2312" w:cs="仿宋_GB2312" w:hint="eastAsia"/>
          <w:sz w:val="32"/>
          <w:szCs w:val="32"/>
        </w:rPr>
        <w:t>Ｏ</w:t>
      </w:r>
      <w:r w:rsidR="00B33170">
        <w:rPr>
          <w:rFonts w:ascii="仿宋_GB2312" w:eastAsia="仿宋_GB2312" w:hint="eastAsia"/>
          <w:sz w:val="32"/>
          <w:szCs w:val="32"/>
        </w:rPr>
        <w:t>年三月</w:t>
      </w:r>
      <w:r w:rsidR="00E13398">
        <w:rPr>
          <w:rFonts w:ascii="仿宋_GB2312" w:eastAsia="仿宋_GB2312" w:hint="eastAsia"/>
          <w:sz w:val="32"/>
          <w:szCs w:val="32"/>
        </w:rPr>
        <w:t>三</w:t>
      </w:r>
      <w:r w:rsidR="00B33170">
        <w:rPr>
          <w:rFonts w:ascii="仿宋_GB2312" w:eastAsia="仿宋_GB2312" w:hint="eastAsia"/>
          <w:sz w:val="32"/>
          <w:szCs w:val="32"/>
        </w:rPr>
        <w:t>十</w:t>
      </w:r>
      <w:r>
        <w:rPr>
          <w:rFonts w:ascii="仿宋_GB2312" w:eastAsia="仿宋_GB2312" w:hint="eastAsia"/>
          <w:sz w:val="32"/>
          <w:szCs w:val="32"/>
        </w:rPr>
        <w:t>日</w:t>
      </w:r>
    </w:p>
    <w:p w:rsidR="009D6897" w:rsidRDefault="009D6897"/>
    <w:p w:rsidR="009D6897" w:rsidRDefault="009D6897"/>
    <w:p w:rsidR="009D6897" w:rsidRDefault="00E563A9" w:rsidP="004206F0">
      <w:pPr>
        <w:pageBreakBefore/>
        <w:spacing w:beforeLines="100" w:afterLines="50" w:line="600" w:lineRule="exact"/>
        <w:jc w:val="center"/>
        <w:rPr>
          <w:rFonts w:ascii="仿宋_GB2312" w:eastAsia="仿宋_GB2312"/>
          <w:sz w:val="44"/>
        </w:rPr>
      </w:pPr>
      <w:bookmarkStart w:id="0" w:name="OLE_LINK2"/>
      <w:r>
        <w:rPr>
          <w:rFonts w:ascii="方正大标宋简体" w:eastAsia="方正大标宋简体" w:hAnsi="方正大标宋简体" w:cs="方正大标宋简体" w:hint="eastAsia"/>
          <w:sz w:val="44"/>
        </w:rPr>
        <w:lastRenderedPageBreak/>
        <w:t>事  项  说  明</w:t>
      </w:r>
    </w:p>
    <w:p w:rsidR="009D6897" w:rsidRDefault="00E563A9">
      <w:pPr>
        <w:ind w:firstLineChars="200" w:firstLine="584"/>
        <w:rPr>
          <w:rFonts w:ascii="仿宋_GB2312" w:eastAsia="仿宋_GB2312"/>
          <w:spacing w:val="6"/>
          <w:sz w:val="28"/>
          <w:szCs w:val="28"/>
        </w:rPr>
      </w:pPr>
      <w:bookmarkStart w:id="1" w:name="OLE_LINK1"/>
      <w:r>
        <w:rPr>
          <w:rFonts w:ascii="仿宋_GB2312" w:eastAsia="仿宋_GB2312" w:hint="eastAsia"/>
          <w:spacing w:val="6"/>
          <w:sz w:val="28"/>
          <w:szCs w:val="28"/>
          <w:u w:val="single"/>
        </w:rPr>
        <w:t>湖南理工职业技术学院电动伸缩门采购安装</w:t>
      </w:r>
      <w:r w:rsidR="00DB19EF">
        <w:rPr>
          <w:rFonts w:ascii="仿宋_GB2312" w:eastAsia="仿宋_GB2312" w:hint="eastAsia"/>
          <w:spacing w:val="6"/>
          <w:sz w:val="28"/>
          <w:szCs w:val="28"/>
          <w:u w:val="single"/>
        </w:rPr>
        <w:t>（第二次）</w:t>
      </w:r>
      <w:r>
        <w:rPr>
          <w:rFonts w:ascii="仿宋_GB2312" w:eastAsia="仿宋_GB2312" w:hint="eastAsia"/>
          <w:spacing w:val="6"/>
          <w:sz w:val="28"/>
          <w:szCs w:val="28"/>
          <w:u w:val="single"/>
        </w:rPr>
        <w:t>询价项目</w:t>
      </w:r>
      <w:r>
        <w:rPr>
          <w:rFonts w:ascii="仿宋_GB2312" w:eastAsia="仿宋_GB2312" w:hint="eastAsia"/>
          <w:spacing w:val="6"/>
          <w:sz w:val="28"/>
          <w:szCs w:val="28"/>
        </w:rPr>
        <w:t>特邀</w:t>
      </w:r>
      <w:proofErr w:type="gramStart"/>
      <w:r>
        <w:rPr>
          <w:rFonts w:ascii="仿宋_GB2312" w:eastAsia="仿宋_GB2312" w:hint="eastAsia"/>
          <w:spacing w:val="6"/>
          <w:sz w:val="28"/>
          <w:szCs w:val="28"/>
        </w:rPr>
        <w:t>请对此</w:t>
      </w:r>
      <w:proofErr w:type="gramEnd"/>
      <w:r>
        <w:rPr>
          <w:rFonts w:ascii="仿宋_GB2312" w:eastAsia="仿宋_GB2312" w:hint="eastAsia"/>
          <w:spacing w:val="6"/>
          <w:sz w:val="28"/>
          <w:szCs w:val="28"/>
        </w:rPr>
        <w:t>项目具有供货服务能力的合格厂商或供应商前来投标，特作如下说明：</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1.</w:t>
      </w:r>
      <w:r>
        <w:rPr>
          <w:rFonts w:ascii="仿宋_GB2312" w:eastAsia="仿宋_GB2312" w:hint="eastAsia"/>
          <w:spacing w:val="6"/>
          <w:sz w:val="28"/>
          <w:szCs w:val="28"/>
        </w:rPr>
        <w:t>投标人须提供所投标的</w:t>
      </w:r>
      <w:proofErr w:type="gramStart"/>
      <w:r>
        <w:rPr>
          <w:rFonts w:ascii="仿宋_GB2312" w:eastAsia="仿宋_GB2312" w:hint="eastAsia"/>
          <w:spacing w:val="6"/>
          <w:sz w:val="28"/>
          <w:szCs w:val="28"/>
        </w:rPr>
        <w:t>的</w:t>
      </w:r>
      <w:proofErr w:type="gramEnd"/>
      <w:r>
        <w:rPr>
          <w:rFonts w:ascii="仿宋_GB2312" w:eastAsia="仿宋_GB2312" w:hint="eastAsia"/>
          <w:spacing w:val="6"/>
          <w:sz w:val="28"/>
          <w:szCs w:val="28"/>
        </w:rPr>
        <w:t>售后服务承诺，须在中标后10天内到货并安装完毕；</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2</w:t>
      </w:r>
      <w:r>
        <w:rPr>
          <w:rFonts w:ascii="仿宋_GB2312" w:eastAsia="仿宋_GB2312" w:hint="eastAsia"/>
          <w:spacing w:val="6"/>
          <w:sz w:val="28"/>
          <w:szCs w:val="28"/>
        </w:rPr>
        <w:t>.投标人须保证并履行标的生产商所承诺提供的相关服务；</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3</w:t>
      </w:r>
      <w:r>
        <w:rPr>
          <w:rFonts w:ascii="仿宋_GB2312" w:eastAsia="仿宋_GB2312" w:hint="eastAsia"/>
          <w:spacing w:val="6"/>
          <w:sz w:val="28"/>
          <w:szCs w:val="28"/>
        </w:rPr>
        <w:t>.投标报价必须是</w:t>
      </w:r>
      <w:r>
        <w:rPr>
          <w:rFonts w:ascii="仿宋_GB2312" w:eastAsia="仿宋_GB2312" w:hint="eastAsia"/>
          <w:spacing w:val="6"/>
          <w:sz w:val="28"/>
          <w:szCs w:val="28"/>
          <w:u w:val="single"/>
        </w:rPr>
        <w:t>湖南理工职业技术学院电动伸缩门采购安装</w:t>
      </w:r>
      <w:r w:rsidR="00DB19EF">
        <w:rPr>
          <w:rFonts w:ascii="仿宋_GB2312" w:eastAsia="仿宋_GB2312" w:hint="eastAsia"/>
          <w:spacing w:val="6"/>
          <w:sz w:val="28"/>
          <w:szCs w:val="28"/>
          <w:u w:val="single"/>
        </w:rPr>
        <w:t>（第二次）</w:t>
      </w:r>
      <w:r>
        <w:rPr>
          <w:rFonts w:ascii="仿宋_GB2312" w:eastAsia="仿宋_GB2312" w:hint="eastAsia"/>
          <w:spacing w:val="6"/>
          <w:sz w:val="28"/>
          <w:szCs w:val="28"/>
          <w:u w:val="single"/>
        </w:rPr>
        <w:t>询价项目</w:t>
      </w:r>
      <w:r>
        <w:rPr>
          <w:rFonts w:ascii="仿宋_GB2312" w:eastAsia="仿宋_GB2312" w:hint="eastAsia"/>
          <w:spacing w:val="6"/>
          <w:sz w:val="28"/>
          <w:szCs w:val="28"/>
        </w:rPr>
        <w:t>的“交钥匙价”。报价必须包括原设备拆除、新设备安装、调试、运费及其相关工作范围内的所有费用的含税报价。</w:t>
      </w:r>
    </w:p>
    <w:p w:rsidR="009D6897" w:rsidRDefault="00E563A9">
      <w:pPr>
        <w:ind w:firstLineChars="200" w:firstLine="586"/>
        <w:rPr>
          <w:rFonts w:ascii="仿宋_GB2312" w:eastAsia="仿宋_GB2312" w:hAnsi="宋体" w:cs="宋体"/>
          <w:color w:val="FF0000"/>
          <w:kern w:val="0"/>
          <w:sz w:val="28"/>
          <w:szCs w:val="28"/>
        </w:rPr>
      </w:pPr>
      <w:r>
        <w:rPr>
          <w:rFonts w:ascii="仿宋_GB2312" w:eastAsia="仿宋_GB2312" w:hint="eastAsia"/>
          <w:b/>
          <w:bCs/>
          <w:color w:val="FF0000"/>
          <w:spacing w:val="6"/>
          <w:sz w:val="28"/>
          <w:szCs w:val="28"/>
        </w:rPr>
        <w:t>4</w:t>
      </w:r>
      <w:r>
        <w:rPr>
          <w:rFonts w:ascii="仿宋_GB2312" w:eastAsia="仿宋_GB2312" w:hint="eastAsia"/>
          <w:color w:val="FF0000"/>
          <w:spacing w:val="6"/>
          <w:sz w:val="28"/>
          <w:szCs w:val="28"/>
        </w:rPr>
        <w:t>.</w:t>
      </w:r>
      <w:r>
        <w:rPr>
          <w:rFonts w:ascii="仿宋_GB2312" w:eastAsia="仿宋_GB2312" w:hAnsi="宋体" w:cs="宋体" w:hint="eastAsia"/>
          <w:color w:val="FF0000"/>
          <w:kern w:val="0"/>
          <w:sz w:val="28"/>
          <w:szCs w:val="28"/>
        </w:rPr>
        <w:t xml:space="preserve"> 投标报价人需提供：</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4.1法定代表人身份证明书；</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4.2 企业营业执照（具有相应的经营范围）；</w:t>
      </w:r>
    </w:p>
    <w:p w:rsidR="009D6897" w:rsidRPr="00295567" w:rsidRDefault="00E563A9">
      <w:pPr>
        <w:ind w:firstLineChars="200" w:firstLine="560"/>
        <w:rPr>
          <w:rFonts w:ascii="仿宋_GB2312" w:eastAsia="仿宋_GB2312" w:hAnsi="宋体" w:cs="宋体"/>
          <w:color w:val="FF0000"/>
          <w:kern w:val="0"/>
          <w:sz w:val="28"/>
          <w:szCs w:val="28"/>
        </w:rPr>
      </w:pPr>
      <w:r w:rsidRPr="00295567">
        <w:rPr>
          <w:rFonts w:ascii="仿宋_GB2312" w:eastAsia="仿宋_GB2312" w:hAnsi="宋体" w:cs="宋体" w:hint="eastAsia"/>
          <w:color w:val="FF0000"/>
          <w:kern w:val="0"/>
          <w:sz w:val="28"/>
          <w:szCs w:val="28"/>
        </w:rPr>
        <w:t xml:space="preserve">4.3 </w:t>
      </w:r>
      <w:r w:rsidR="00295567">
        <w:rPr>
          <w:rFonts w:ascii="仿宋_GB2312" w:eastAsia="仿宋_GB2312" w:hAnsi="宋体" w:cs="宋体" w:hint="eastAsia"/>
          <w:color w:val="FF0000"/>
          <w:kern w:val="0"/>
          <w:sz w:val="28"/>
          <w:szCs w:val="28"/>
        </w:rPr>
        <w:t>投标人未</w:t>
      </w:r>
      <w:r w:rsidR="00295567" w:rsidRPr="00295567">
        <w:rPr>
          <w:rFonts w:ascii="仿宋_GB2312" w:eastAsia="仿宋_GB2312" w:hAnsi="宋体" w:cs="宋体" w:hint="eastAsia"/>
          <w:color w:val="FF0000"/>
          <w:kern w:val="0"/>
          <w:sz w:val="28"/>
          <w:szCs w:val="28"/>
        </w:rPr>
        <w:t>列入失信被执行人、重大税收违法案件当事人名单、政府采购严重违法失信行为记录名单的书面承诺（格式自拟），</w:t>
      </w:r>
      <w:proofErr w:type="gramStart"/>
      <w:r w:rsidR="00295567" w:rsidRPr="00295567">
        <w:rPr>
          <w:rFonts w:ascii="仿宋_GB2312" w:eastAsia="仿宋_GB2312" w:hAnsi="宋体" w:cs="宋体" w:hint="eastAsia"/>
          <w:color w:val="FF0000"/>
          <w:kern w:val="0"/>
          <w:sz w:val="28"/>
          <w:szCs w:val="28"/>
        </w:rPr>
        <w:t>并附经“信用中国”</w:t>
      </w:r>
      <w:proofErr w:type="gramEnd"/>
      <w:r w:rsidR="00295567" w:rsidRPr="00295567">
        <w:rPr>
          <w:rFonts w:ascii="宋体" w:hAnsi="宋体" w:cs="宋体" w:hint="eastAsia"/>
          <w:bCs/>
          <w:color w:val="FF0000"/>
          <w:kern w:val="0"/>
          <w:sz w:val="24"/>
        </w:rPr>
        <w:t>（http://www.creditchina.gov.cn/）</w:t>
      </w:r>
      <w:r w:rsidR="00295567" w:rsidRPr="00295567">
        <w:rPr>
          <w:rFonts w:ascii="仿宋_GB2312" w:eastAsia="仿宋_GB2312" w:hAnsi="宋体" w:cs="宋体" w:hint="eastAsia"/>
          <w:color w:val="FF0000"/>
          <w:kern w:val="0"/>
          <w:sz w:val="28"/>
          <w:szCs w:val="28"/>
        </w:rPr>
        <w:t>网站和“中国政府采购网网站”</w:t>
      </w:r>
      <w:r w:rsidR="00295567" w:rsidRPr="00295567">
        <w:rPr>
          <w:rFonts w:ascii="宋体" w:hAnsi="宋体" w:cs="宋体" w:hint="eastAsia"/>
          <w:bCs/>
          <w:color w:val="242020"/>
          <w:kern w:val="0"/>
          <w:sz w:val="24"/>
        </w:rPr>
        <w:t xml:space="preserve"> </w:t>
      </w:r>
      <w:r w:rsidR="00295567" w:rsidRPr="00295567">
        <w:rPr>
          <w:rFonts w:ascii="宋体" w:hAnsi="宋体" w:cs="宋体" w:hint="eastAsia"/>
          <w:bCs/>
          <w:color w:val="FF0000"/>
          <w:kern w:val="0"/>
          <w:sz w:val="24"/>
        </w:rPr>
        <w:t>（http://www.ccgp.gov.cn/）</w:t>
      </w:r>
      <w:r w:rsidR="00295567" w:rsidRPr="00295567">
        <w:rPr>
          <w:rFonts w:ascii="仿宋_GB2312" w:eastAsia="仿宋_GB2312" w:hAnsi="宋体" w:cs="宋体" w:hint="eastAsia"/>
          <w:color w:val="FF0000"/>
          <w:kern w:val="0"/>
          <w:sz w:val="28"/>
          <w:szCs w:val="28"/>
        </w:rPr>
        <w:t>查询记录</w:t>
      </w:r>
      <w:r w:rsidRPr="00295567">
        <w:rPr>
          <w:rFonts w:ascii="仿宋_GB2312" w:eastAsia="仿宋_GB2312" w:hAnsi="宋体" w:cs="宋体" w:hint="eastAsia"/>
          <w:color w:val="FF0000"/>
          <w:kern w:val="0"/>
          <w:sz w:val="28"/>
          <w:szCs w:val="28"/>
        </w:rPr>
        <w:t>；</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4.4 产品生产许可证；</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4.5 产品质量检验报告；</w:t>
      </w:r>
    </w:p>
    <w:p w:rsidR="009D6897" w:rsidRPr="00466182" w:rsidRDefault="00466182">
      <w:pPr>
        <w:ind w:firstLineChars="200" w:firstLine="560"/>
        <w:rPr>
          <w:rFonts w:ascii="仿宋_GB2312" w:eastAsia="仿宋_GB2312" w:hAnsi="宋体" w:cs="宋体"/>
          <w:color w:val="FF0000"/>
          <w:kern w:val="0"/>
          <w:sz w:val="28"/>
          <w:szCs w:val="28"/>
        </w:rPr>
      </w:pPr>
      <w:r w:rsidRPr="00466182">
        <w:rPr>
          <w:rFonts w:ascii="仿宋_GB2312" w:eastAsia="仿宋_GB2312" w:hAnsi="宋体" w:cs="宋体" w:hint="eastAsia"/>
          <w:color w:val="FF0000"/>
          <w:kern w:val="0"/>
          <w:sz w:val="28"/>
          <w:szCs w:val="28"/>
        </w:rPr>
        <w:t>4.6</w:t>
      </w:r>
      <w:r w:rsidR="00E563A9" w:rsidRPr="00466182">
        <w:rPr>
          <w:rFonts w:ascii="仿宋_GB2312" w:eastAsia="仿宋_GB2312" w:hAnsi="宋体" w:cs="宋体" w:hint="eastAsia"/>
          <w:color w:val="FF0000"/>
          <w:kern w:val="0"/>
          <w:sz w:val="28"/>
          <w:szCs w:val="28"/>
        </w:rPr>
        <w:t xml:space="preserve"> 售后服务承诺（附后）；</w:t>
      </w:r>
    </w:p>
    <w:p w:rsidR="009D6897" w:rsidRPr="00466182" w:rsidRDefault="00466182">
      <w:pPr>
        <w:ind w:firstLineChars="200" w:firstLine="560"/>
        <w:rPr>
          <w:rFonts w:ascii="仿宋_GB2312" w:eastAsia="仿宋_GB2312" w:hAnsi="宋体" w:cs="宋体"/>
          <w:color w:val="FF0000"/>
          <w:kern w:val="0"/>
          <w:sz w:val="28"/>
          <w:szCs w:val="28"/>
        </w:rPr>
      </w:pPr>
      <w:r w:rsidRPr="00466182">
        <w:rPr>
          <w:rFonts w:ascii="仿宋_GB2312" w:eastAsia="仿宋_GB2312" w:hAnsi="宋体" w:cs="宋体" w:hint="eastAsia"/>
          <w:color w:val="FF0000"/>
          <w:kern w:val="0"/>
          <w:sz w:val="28"/>
          <w:szCs w:val="28"/>
        </w:rPr>
        <w:lastRenderedPageBreak/>
        <w:t>4.7</w:t>
      </w:r>
      <w:r w:rsidR="00E563A9" w:rsidRPr="00466182">
        <w:rPr>
          <w:rFonts w:ascii="仿宋_GB2312" w:eastAsia="仿宋_GB2312" w:hAnsi="宋体" w:cs="宋体" w:hint="eastAsia"/>
          <w:color w:val="FF0000"/>
          <w:kern w:val="0"/>
          <w:sz w:val="28"/>
          <w:szCs w:val="28"/>
        </w:rPr>
        <w:t xml:space="preserve"> 投标报价函（附后）；</w:t>
      </w:r>
    </w:p>
    <w:p w:rsidR="009D6897" w:rsidRDefault="00E563A9">
      <w:pPr>
        <w:ind w:firstLineChars="200" w:firstLine="560"/>
        <w:rPr>
          <w:color w:val="FF0000"/>
        </w:rPr>
      </w:pPr>
      <w:r>
        <w:rPr>
          <w:rFonts w:ascii="仿宋_GB2312" w:eastAsia="仿宋_GB2312" w:hAnsi="宋体" w:cs="宋体" w:hint="eastAsia"/>
          <w:color w:val="FF0000"/>
          <w:kern w:val="0"/>
          <w:sz w:val="28"/>
          <w:szCs w:val="28"/>
        </w:rPr>
        <w:t>以上资料需加盖公章以扫描文件形式</w:t>
      </w:r>
      <w:r>
        <w:rPr>
          <w:rFonts w:ascii="仿宋_GB2312" w:eastAsia="仿宋_GB2312" w:hAnsi="宋体" w:cs="宋体" w:hint="eastAsia"/>
          <w:color w:val="FF0000"/>
          <w:sz w:val="28"/>
          <w:szCs w:val="28"/>
        </w:rPr>
        <w:t>发送</w:t>
      </w:r>
      <w:proofErr w:type="gramStart"/>
      <w:r>
        <w:rPr>
          <w:rFonts w:ascii="仿宋_GB2312" w:eastAsia="仿宋_GB2312" w:hAnsi="宋体" w:cs="宋体" w:hint="eastAsia"/>
          <w:color w:val="FF0000"/>
          <w:sz w:val="28"/>
          <w:szCs w:val="28"/>
        </w:rPr>
        <w:t>至以下</w:t>
      </w:r>
      <w:proofErr w:type="gramEnd"/>
      <w:r>
        <w:rPr>
          <w:rFonts w:ascii="仿宋_GB2312" w:eastAsia="仿宋_GB2312" w:hAnsi="宋体" w:cs="宋体" w:hint="eastAsia"/>
          <w:color w:val="FF0000"/>
          <w:sz w:val="28"/>
          <w:szCs w:val="28"/>
        </w:rPr>
        <w:t>电子邮箱：</w:t>
      </w:r>
      <w:r>
        <w:rPr>
          <w:rFonts w:ascii="仿宋_GB2312" w:eastAsia="仿宋_GB2312" w:hAnsi="宋体" w:cs="宋体" w:hint="eastAsia"/>
          <w:color w:val="FF0000"/>
          <w:sz w:val="28"/>
          <w:szCs w:val="28"/>
          <w:u w:val="single"/>
        </w:rPr>
        <w:t xml:space="preserve">hnlgzygzc@163.com </w:t>
      </w:r>
      <w:r>
        <w:rPr>
          <w:rFonts w:ascii="仿宋_GB2312" w:eastAsia="仿宋_GB2312" w:hAnsi="宋体" w:cs="宋体" w:hint="eastAsia"/>
          <w:color w:val="FF0000"/>
          <w:sz w:val="28"/>
          <w:szCs w:val="28"/>
        </w:rPr>
        <w:t>；</w:t>
      </w:r>
      <w:r>
        <w:rPr>
          <w:rFonts w:ascii="仿宋_GB2312" w:eastAsia="仿宋_GB2312" w:hAnsi="宋体" w:cs="宋体" w:hint="eastAsia"/>
          <w:sz w:val="28"/>
          <w:szCs w:val="28"/>
        </w:rPr>
        <w:t>投标文件接收人：</w:t>
      </w:r>
      <w:r>
        <w:rPr>
          <w:rFonts w:ascii="仿宋_GB2312" w:eastAsia="仿宋_GB2312" w:hAnsi="宋体" w:cs="宋体" w:hint="eastAsia"/>
          <w:sz w:val="28"/>
          <w:szCs w:val="28"/>
          <w:u w:val="single"/>
        </w:rPr>
        <w:t xml:space="preserve">徐老师 </w:t>
      </w:r>
      <w:r>
        <w:rPr>
          <w:rFonts w:ascii="仿宋_GB2312" w:eastAsia="仿宋_GB2312" w:hAnsi="宋体" w:cs="宋体" w:hint="eastAsia"/>
          <w:sz w:val="28"/>
          <w:szCs w:val="28"/>
        </w:rPr>
        <w:t>，联系电话：</w:t>
      </w:r>
      <w:r>
        <w:rPr>
          <w:rFonts w:ascii="仿宋_GB2312" w:eastAsia="仿宋_GB2312" w:hAnsi="宋体" w:cs="宋体" w:hint="eastAsia"/>
          <w:sz w:val="28"/>
          <w:szCs w:val="28"/>
          <w:u w:val="single"/>
        </w:rPr>
        <w:t xml:space="preserve"> 13017143303 </w:t>
      </w:r>
      <w:r>
        <w:rPr>
          <w:rFonts w:ascii="仿宋_GB2312" w:eastAsia="仿宋_GB2312" w:hAnsi="宋体" w:cs="宋体" w:hint="eastAsia"/>
          <w:sz w:val="28"/>
          <w:szCs w:val="28"/>
        </w:rPr>
        <w:t>；</w:t>
      </w:r>
    </w:p>
    <w:p w:rsidR="009D6897" w:rsidRDefault="00E563A9">
      <w:pPr>
        <w:snapToGrid w:val="0"/>
        <w:spacing w:line="360" w:lineRule="auto"/>
        <w:ind w:firstLineChars="200" w:firstLine="562"/>
        <w:rPr>
          <w:rFonts w:ascii="仿宋_GB2312" w:eastAsia="仿宋_GB2312" w:hAnsi="宋体" w:cs="宋体"/>
          <w:color w:val="666666"/>
          <w:sz w:val="28"/>
          <w:szCs w:val="28"/>
        </w:rPr>
      </w:pPr>
      <w:r>
        <w:rPr>
          <w:rFonts w:ascii="仿宋_GB2312" w:eastAsia="仿宋_GB2312" w:hAnsi="宋体" w:cs="宋体" w:hint="eastAsia"/>
          <w:b/>
          <w:kern w:val="0"/>
          <w:sz w:val="28"/>
          <w:szCs w:val="28"/>
        </w:rPr>
        <w:t>5.</w:t>
      </w:r>
      <w:r>
        <w:rPr>
          <w:rFonts w:ascii="仿宋_GB2312" w:eastAsia="仿宋_GB2312" w:hAnsi="宋体" w:cs="宋体" w:hint="eastAsia"/>
          <w:kern w:val="0"/>
          <w:sz w:val="28"/>
          <w:szCs w:val="28"/>
        </w:rPr>
        <w:t>报价单递交截止暨开标时间：2020年</w:t>
      </w:r>
      <w:r w:rsidR="00DB19EF">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月</w:t>
      </w:r>
      <w:r w:rsidR="00B33170">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日上午10:00（北京时间），</w:t>
      </w:r>
      <w:r>
        <w:rPr>
          <w:rFonts w:ascii="仿宋_GB2312" w:eastAsia="仿宋_GB2312" w:hAnsi="宋体" w:cs="宋体" w:hint="eastAsia"/>
          <w:color w:val="000000"/>
          <w:sz w:val="28"/>
          <w:szCs w:val="28"/>
          <w:shd w:val="clear" w:color="auto" w:fill="FFFFFF"/>
        </w:rPr>
        <w:t>开标地点：湘潭市河东大道10号湖南理工职业技术学院国有资产管理处办公室；</w:t>
      </w:r>
    </w:p>
    <w:p w:rsidR="009D6897" w:rsidRDefault="00E563A9">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6.</w:t>
      </w:r>
      <w:r>
        <w:rPr>
          <w:rFonts w:ascii="仿宋_GB2312" w:eastAsia="仿宋_GB2312" w:hAnsi="宋体" w:cs="宋体" w:hint="eastAsia"/>
          <w:kern w:val="0"/>
          <w:sz w:val="28"/>
          <w:szCs w:val="28"/>
        </w:rPr>
        <w:t>采购方式：询价采购，询价小组从符合相应资格条件的投标人名单中确定不少于三家供应商参与询价采购活动；</w:t>
      </w:r>
    </w:p>
    <w:p w:rsidR="009D6897" w:rsidRDefault="00E563A9">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7.</w:t>
      </w:r>
      <w:r>
        <w:rPr>
          <w:rFonts w:ascii="仿宋_GB2312" w:eastAsia="仿宋_GB2312" w:hAnsi="宋体" w:cs="宋体" w:hint="eastAsia"/>
          <w:kern w:val="0"/>
          <w:sz w:val="28"/>
          <w:szCs w:val="28"/>
        </w:rPr>
        <w:t xml:space="preserve"> 评标方式：本次开标采用一次报价原则，报价合理最低的投标单位中标。</w:t>
      </w:r>
    </w:p>
    <w:p w:rsidR="009D6897" w:rsidRDefault="00E563A9">
      <w:pPr>
        <w:jc w:val="right"/>
        <w:rPr>
          <w:rFonts w:ascii="仿宋_GB2312" w:eastAsia="仿宋_GB2312"/>
          <w:spacing w:val="6"/>
          <w:sz w:val="28"/>
          <w:szCs w:val="28"/>
        </w:rPr>
      </w:pPr>
      <w:r>
        <w:rPr>
          <w:rFonts w:ascii="仿宋_GB2312" w:eastAsia="仿宋_GB2312" w:hint="eastAsia"/>
          <w:spacing w:val="6"/>
          <w:sz w:val="28"/>
          <w:szCs w:val="28"/>
        </w:rPr>
        <w:t>湖南理工职业技术学院</w:t>
      </w:r>
    </w:p>
    <w:p w:rsidR="009D6897" w:rsidRDefault="00E563A9">
      <w:pPr>
        <w:ind w:firstLine="200"/>
        <w:jc w:val="right"/>
        <w:rPr>
          <w:rFonts w:ascii="仿宋_GB2312" w:eastAsia="仿宋_GB2312"/>
          <w:spacing w:val="6"/>
          <w:sz w:val="28"/>
          <w:szCs w:val="28"/>
        </w:rPr>
      </w:pP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sidR="00B33170">
        <w:rPr>
          <w:rFonts w:ascii="仿宋_GB2312" w:eastAsia="仿宋_GB2312" w:hint="eastAsia"/>
          <w:spacing w:val="6"/>
          <w:sz w:val="28"/>
          <w:szCs w:val="28"/>
        </w:rPr>
        <w:t>年三月三十</w:t>
      </w:r>
      <w:r>
        <w:rPr>
          <w:rFonts w:ascii="仿宋_GB2312" w:eastAsia="仿宋_GB2312" w:hint="eastAsia"/>
          <w:spacing w:val="6"/>
          <w:sz w:val="28"/>
          <w:szCs w:val="28"/>
        </w:rPr>
        <w:t>日</w:t>
      </w:r>
    </w:p>
    <w:bookmarkEnd w:id="0"/>
    <w:bookmarkEnd w:id="1"/>
    <w:p w:rsidR="009D6897" w:rsidRDefault="00E563A9" w:rsidP="004206F0">
      <w:pPr>
        <w:pageBreakBefore/>
        <w:spacing w:beforeLines="100" w:afterLines="50" w:line="600" w:lineRule="exact"/>
        <w:jc w:val="center"/>
        <w:rPr>
          <w:rFonts w:ascii="仿宋_GB2312" w:eastAsia="仿宋_GB2312"/>
          <w:sz w:val="44"/>
        </w:rPr>
      </w:pPr>
      <w:r>
        <w:rPr>
          <w:rFonts w:ascii="方正大标宋简体" w:eastAsia="方正大标宋简体" w:hAnsi="方正大标宋简体" w:cs="方正大标宋简体" w:hint="eastAsia"/>
          <w:sz w:val="44"/>
        </w:rPr>
        <w:lastRenderedPageBreak/>
        <w:t>采  购  需  求</w:t>
      </w:r>
    </w:p>
    <w:p w:rsidR="009D6897" w:rsidRDefault="00E563A9">
      <w:pPr>
        <w:spacing w:line="500" w:lineRule="exact"/>
        <w:ind w:leftChars="266" w:left="2603" w:hangingChars="700" w:hanging="2044"/>
        <w:rPr>
          <w:rFonts w:eastAsia="仿宋_GB2312"/>
          <w:spacing w:val="6"/>
          <w:sz w:val="28"/>
          <w:szCs w:val="28"/>
        </w:rPr>
      </w:pPr>
      <w:r>
        <w:rPr>
          <w:rFonts w:eastAsia="黑体"/>
          <w:spacing w:val="6"/>
          <w:sz w:val="28"/>
          <w:szCs w:val="28"/>
        </w:rPr>
        <w:t>一、项目内容：</w:t>
      </w:r>
      <w:r>
        <w:rPr>
          <w:rFonts w:ascii="仿宋_GB2312" w:eastAsia="仿宋_GB2312" w:hint="eastAsia"/>
          <w:spacing w:val="6"/>
          <w:sz w:val="28"/>
          <w:szCs w:val="28"/>
        </w:rPr>
        <w:t>湖南理工职业技术学院电动伸缩门安装项目</w:t>
      </w:r>
    </w:p>
    <w:p w:rsidR="009D6897" w:rsidRDefault="00E563A9">
      <w:pPr>
        <w:spacing w:line="500" w:lineRule="exact"/>
        <w:ind w:firstLineChars="200" w:firstLine="584"/>
        <w:rPr>
          <w:rFonts w:eastAsia="仿宋_GB2312"/>
          <w:spacing w:val="6"/>
          <w:sz w:val="28"/>
          <w:szCs w:val="28"/>
          <w:u w:val="single"/>
        </w:rPr>
      </w:pPr>
      <w:r>
        <w:rPr>
          <w:rFonts w:eastAsia="黑体"/>
          <w:spacing w:val="6"/>
          <w:sz w:val="28"/>
          <w:szCs w:val="28"/>
        </w:rPr>
        <w:t>二、项目预算：</w:t>
      </w:r>
      <w:r>
        <w:rPr>
          <w:rFonts w:eastAsia="仿宋_GB2312"/>
          <w:b/>
          <w:bCs/>
          <w:spacing w:val="6"/>
          <w:sz w:val="28"/>
          <w:szCs w:val="28"/>
          <w:u w:val="single"/>
        </w:rPr>
        <w:t>大写</w:t>
      </w:r>
      <w:r>
        <w:rPr>
          <w:rFonts w:eastAsia="仿宋_GB2312" w:hint="eastAsia"/>
          <w:b/>
          <w:bCs/>
          <w:spacing w:val="6"/>
          <w:sz w:val="28"/>
          <w:szCs w:val="28"/>
          <w:u w:val="single"/>
        </w:rPr>
        <w:t>：</w:t>
      </w:r>
      <w:r w:rsidR="00466182">
        <w:rPr>
          <w:rFonts w:eastAsia="仿宋_GB2312" w:hint="eastAsia"/>
          <w:b/>
          <w:bCs/>
          <w:spacing w:val="6"/>
          <w:sz w:val="28"/>
          <w:szCs w:val="28"/>
          <w:u w:val="single"/>
        </w:rPr>
        <w:t>贰</w:t>
      </w:r>
      <w:r>
        <w:rPr>
          <w:rFonts w:eastAsia="仿宋_GB2312" w:hint="eastAsia"/>
          <w:b/>
          <w:bCs/>
          <w:spacing w:val="6"/>
          <w:sz w:val="28"/>
          <w:szCs w:val="28"/>
          <w:u w:val="single"/>
        </w:rPr>
        <w:t>万元</w:t>
      </w:r>
      <w:r w:rsidR="00466182">
        <w:rPr>
          <w:rFonts w:eastAsia="仿宋_GB2312" w:hint="eastAsia"/>
          <w:b/>
          <w:bCs/>
          <w:spacing w:val="6"/>
          <w:sz w:val="28"/>
          <w:szCs w:val="28"/>
          <w:u w:val="single"/>
        </w:rPr>
        <w:t>整；小写：</w:t>
      </w:r>
      <w:r w:rsidR="00466182">
        <w:rPr>
          <w:rFonts w:eastAsia="仿宋_GB2312" w:hint="eastAsia"/>
          <w:b/>
          <w:bCs/>
          <w:spacing w:val="6"/>
          <w:sz w:val="28"/>
          <w:szCs w:val="28"/>
          <w:u w:val="single"/>
        </w:rPr>
        <w:t>20000</w:t>
      </w:r>
      <w:r>
        <w:rPr>
          <w:rFonts w:eastAsia="仿宋_GB2312" w:hint="eastAsia"/>
          <w:b/>
          <w:bCs/>
          <w:spacing w:val="6"/>
          <w:sz w:val="28"/>
          <w:szCs w:val="28"/>
          <w:u w:val="single"/>
        </w:rPr>
        <w:t>元。</w:t>
      </w:r>
    </w:p>
    <w:p w:rsidR="009D6897" w:rsidRDefault="00E563A9">
      <w:pPr>
        <w:spacing w:line="500" w:lineRule="exact"/>
        <w:ind w:firstLineChars="200" w:firstLine="584"/>
        <w:rPr>
          <w:rFonts w:eastAsia="黑体"/>
          <w:spacing w:val="6"/>
          <w:sz w:val="28"/>
          <w:szCs w:val="28"/>
        </w:rPr>
      </w:pPr>
      <w:r>
        <w:rPr>
          <w:rFonts w:eastAsia="黑体"/>
          <w:spacing w:val="6"/>
          <w:sz w:val="28"/>
          <w:szCs w:val="28"/>
        </w:rPr>
        <w:t>三、采购</w:t>
      </w:r>
      <w:r>
        <w:rPr>
          <w:rFonts w:eastAsia="黑体" w:hint="eastAsia"/>
          <w:spacing w:val="6"/>
          <w:sz w:val="28"/>
          <w:szCs w:val="28"/>
        </w:rPr>
        <w:t>名称</w:t>
      </w:r>
      <w:r>
        <w:rPr>
          <w:rFonts w:eastAsia="黑体"/>
          <w:spacing w:val="6"/>
          <w:sz w:val="28"/>
          <w:szCs w:val="28"/>
        </w:rPr>
        <w:t>：</w:t>
      </w:r>
    </w:p>
    <w:tbl>
      <w:tblPr>
        <w:tblW w:w="873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6"/>
        <w:gridCol w:w="2545"/>
        <w:gridCol w:w="3440"/>
      </w:tblGrid>
      <w:tr w:rsidR="009D6897">
        <w:trPr>
          <w:trHeight w:val="545"/>
        </w:trPr>
        <w:tc>
          <w:tcPr>
            <w:tcW w:w="2746"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设备名称</w:t>
            </w:r>
          </w:p>
        </w:tc>
        <w:tc>
          <w:tcPr>
            <w:tcW w:w="2545"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数量</w:t>
            </w:r>
          </w:p>
        </w:tc>
        <w:tc>
          <w:tcPr>
            <w:tcW w:w="3440"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单位</w:t>
            </w:r>
          </w:p>
        </w:tc>
      </w:tr>
      <w:tr w:rsidR="009D6897">
        <w:trPr>
          <w:trHeight w:val="480"/>
        </w:trPr>
        <w:tc>
          <w:tcPr>
            <w:tcW w:w="2746"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电动伸缩门</w:t>
            </w:r>
          </w:p>
        </w:tc>
        <w:tc>
          <w:tcPr>
            <w:tcW w:w="2545"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1</w:t>
            </w:r>
          </w:p>
        </w:tc>
        <w:tc>
          <w:tcPr>
            <w:tcW w:w="3440"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套</w:t>
            </w:r>
          </w:p>
        </w:tc>
      </w:tr>
    </w:tbl>
    <w:p w:rsidR="009D6897" w:rsidRDefault="00E563A9">
      <w:pPr>
        <w:numPr>
          <w:ilvl w:val="0"/>
          <w:numId w:val="1"/>
        </w:numPr>
        <w:spacing w:line="500" w:lineRule="exact"/>
        <w:ind w:firstLineChars="200" w:firstLine="584"/>
        <w:rPr>
          <w:rFonts w:eastAsia="黑体"/>
          <w:spacing w:val="6"/>
          <w:sz w:val="28"/>
          <w:szCs w:val="28"/>
        </w:rPr>
      </w:pPr>
      <w:r>
        <w:rPr>
          <w:rFonts w:eastAsia="黑体" w:hint="eastAsia"/>
          <w:spacing w:val="6"/>
          <w:sz w:val="28"/>
          <w:szCs w:val="28"/>
        </w:rPr>
        <w:t>技术规格及参数要求：</w:t>
      </w:r>
    </w:p>
    <w:tbl>
      <w:tblPr>
        <w:tblW w:w="958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8190"/>
      </w:tblGrid>
      <w:tr w:rsidR="009D6897">
        <w:trPr>
          <w:trHeight w:val="950"/>
        </w:trPr>
        <w:tc>
          <w:tcPr>
            <w:tcW w:w="1395" w:type="dxa"/>
            <w:vAlign w:val="center"/>
          </w:tcPr>
          <w:p w:rsidR="009D6897" w:rsidRDefault="00E563A9">
            <w:pPr>
              <w:widowControl/>
              <w:adjustRightInd w:val="0"/>
              <w:snapToGrid w:val="0"/>
              <w:jc w:val="center"/>
              <w:rPr>
                <w:bCs/>
                <w:color w:val="000000"/>
                <w:sz w:val="30"/>
                <w:szCs w:val="30"/>
              </w:rPr>
            </w:pPr>
            <w:r>
              <w:rPr>
                <w:rFonts w:hint="eastAsia"/>
                <w:bCs/>
                <w:color w:val="000000"/>
                <w:sz w:val="30"/>
                <w:szCs w:val="30"/>
              </w:rPr>
              <w:t>项目</w:t>
            </w:r>
          </w:p>
        </w:tc>
        <w:tc>
          <w:tcPr>
            <w:tcW w:w="8190" w:type="dxa"/>
            <w:vAlign w:val="center"/>
          </w:tcPr>
          <w:p w:rsidR="009D6897" w:rsidRDefault="00E563A9">
            <w:pPr>
              <w:widowControl/>
              <w:adjustRightInd w:val="0"/>
              <w:snapToGrid w:val="0"/>
              <w:jc w:val="center"/>
              <w:rPr>
                <w:bCs/>
                <w:color w:val="000000"/>
                <w:sz w:val="30"/>
                <w:szCs w:val="30"/>
              </w:rPr>
            </w:pPr>
            <w:r>
              <w:rPr>
                <w:rFonts w:hint="eastAsia"/>
                <w:bCs/>
                <w:color w:val="000000"/>
                <w:sz w:val="30"/>
                <w:szCs w:val="30"/>
              </w:rPr>
              <w:t>技术质量要求</w:t>
            </w:r>
          </w:p>
        </w:tc>
      </w:tr>
      <w:tr w:rsidR="009D6897">
        <w:trPr>
          <w:trHeight w:val="901"/>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主要技术参数</w:t>
            </w:r>
          </w:p>
        </w:tc>
        <w:tc>
          <w:tcPr>
            <w:tcW w:w="8190" w:type="dxa"/>
          </w:tcPr>
          <w:p w:rsidR="009D6897" w:rsidRDefault="00E563A9">
            <w:pPr>
              <w:widowControl/>
              <w:numPr>
                <w:ilvl w:val="0"/>
                <w:numId w:val="2"/>
              </w:numPr>
              <w:adjustRightInd w:val="0"/>
              <w:snapToGrid w:val="0"/>
              <w:spacing w:line="320" w:lineRule="exact"/>
              <w:rPr>
                <w:rFonts w:ascii="宋体" w:hAnsi="宋体" w:cs="宋体"/>
                <w:color w:val="000000"/>
                <w:kern w:val="0"/>
                <w:sz w:val="24"/>
              </w:rPr>
            </w:pPr>
            <w:r>
              <w:rPr>
                <w:rFonts w:ascii="宋体" w:hAnsi="宋体" w:cs="宋体"/>
                <w:color w:val="000000"/>
                <w:kern w:val="0"/>
                <w:sz w:val="24"/>
              </w:rPr>
              <w:t>产品高度：</w:t>
            </w:r>
            <w:r>
              <w:rPr>
                <w:rFonts w:ascii="宋体" w:hAnsi="宋体" w:cs="宋体" w:hint="eastAsia"/>
                <w:color w:val="000000"/>
                <w:kern w:val="0"/>
                <w:sz w:val="24"/>
              </w:rPr>
              <w:t>2米，</w:t>
            </w:r>
          </w:p>
          <w:p w:rsidR="009D6897" w:rsidRDefault="00E563A9">
            <w:pPr>
              <w:widowControl/>
              <w:numPr>
                <w:ilvl w:val="0"/>
                <w:numId w:val="2"/>
              </w:numPr>
              <w:adjustRightInd w:val="0"/>
              <w:snapToGrid w:val="0"/>
              <w:spacing w:line="320" w:lineRule="exact"/>
              <w:rPr>
                <w:rFonts w:ascii="宋体" w:hAnsi="宋体" w:cs="宋体"/>
                <w:color w:val="000000"/>
                <w:kern w:val="0"/>
                <w:sz w:val="24"/>
              </w:rPr>
            </w:pPr>
            <w:r>
              <w:rPr>
                <w:rFonts w:ascii="宋体" w:hAnsi="宋体" w:cs="宋体" w:hint="eastAsia"/>
                <w:color w:val="000000"/>
                <w:kern w:val="0"/>
                <w:sz w:val="24"/>
              </w:rPr>
              <w:t>产品长度：7米</w:t>
            </w:r>
          </w:p>
          <w:p w:rsidR="009D6897" w:rsidRDefault="00E563A9">
            <w:pPr>
              <w:widowControl/>
              <w:numPr>
                <w:ilvl w:val="0"/>
                <w:numId w:val="2"/>
              </w:numPr>
              <w:adjustRightInd w:val="0"/>
              <w:snapToGrid w:val="0"/>
              <w:spacing w:line="320" w:lineRule="exact"/>
              <w:rPr>
                <w:rFonts w:ascii="宋体" w:hAnsi="宋体" w:cs="宋体"/>
                <w:color w:val="000000"/>
                <w:kern w:val="0"/>
                <w:sz w:val="24"/>
              </w:rPr>
            </w:pPr>
            <w:r w:rsidRPr="00466182">
              <w:rPr>
                <w:rFonts w:ascii="宋体" w:hAnsi="宋体" w:cs="宋体" w:hint="eastAsia"/>
                <w:color w:val="000000"/>
                <w:kern w:val="0"/>
                <w:sz w:val="24"/>
              </w:rPr>
              <w:t>驱动系统：1套</w:t>
            </w:r>
          </w:p>
        </w:tc>
      </w:tr>
      <w:tr w:rsidR="009D6897">
        <w:trPr>
          <w:trHeight w:val="1998"/>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门体外观要求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w:t>
            </w:r>
            <w:proofErr w:type="gramStart"/>
            <w:r>
              <w:rPr>
                <w:rFonts w:hint="eastAsia"/>
                <w:color w:val="000000"/>
                <w:sz w:val="24"/>
              </w:rPr>
              <w:t>门排主框</w:t>
            </w:r>
            <w:proofErr w:type="gramEnd"/>
            <w:r>
              <w:rPr>
                <w:rFonts w:hint="eastAsia"/>
                <w:color w:val="000000"/>
                <w:sz w:val="24"/>
              </w:rPr>
              <w:t>、副框、斜管采用独特的截面设计，使其结构能够错位重叠，门体收拢后缩位小，</w:t>
            </w:r>
            <w:r>
              <w:rPr>
                <w:rFonts w:ascii="宋体" w:hAnsi="宋体" w:hint="eastAsia"/>
                <w:bCs/>
                <w:color w:val="000000"/>
                <w:sz w:val="24"/>
              </w:rPr>
              <w:t>7米伸缩门打开后占</w:t>
            </w:r>
            <w:proofErr w:type="gramStart"/>
            <w:r>
              <w:rPr>
                <w:rFonts w:ascii="宋体" w:hAnsi="宋体" w:hint="eastAsia"/>
                <w:bCs/>
                <w:color w:val="000000"/>
                <w:sz w:val="24"/>
              </w:rPr>
              <w:t>位空间</w:t>
            </w:r>
            <w:proofErr w:type="gramEnd"/>
            <w:r>
              <w:rPr>
                <w:rFonts w:ascii="宋体" w:hAnsi="宋体" w:hint="eastAsia"/>
                <w:bCs/>
                <w:color w:val="000000"/>
                <w:sz w:val="24"/>
              </w:rPr>
              <w:t>不能超过1.2米，</w:t>
            </w:r>
            <w:r>
              <w:rPr>
                <w:rFonts w:hint="eastAsia"/>
                <w:color w:val="000000"/>
                <w:sz w:val="24"/>
              </w:rPr>
              <w:t>使道路可通行宽度达到最大化，</w:t>
            </w:r>
            <w:r>
              <w:rPr>
                <w:rFonts w:ascii="宋体" w:hAnsi="宋体" w:hint="eastAsia"/>
                <w:bCs/>
                <w:color w:val="000000"/>
                <w:sz w:val="24"/>
              </w:rPr>
              <w:t>主驱动</w:t>
            </w:r>
            <w:proofErr w:type="gramStart"/>
            <w:r>
              <w:rPr>
                <w:rFonts w:ascii="宋体" w:hAnsi="宋体" w:hint="eastAsia"/>
                <w:bCs/>
                <w:color w:val="000000"/>
                <w:sz w:val="24"/>
              </w:rPr>
              <w:t>轮要求</w:t>
            </w:r>
            <w:proofErr w:type="gramEnd"/>
            <w:r>
              <w:rPr>
                <w:rFonts w:ascii="宋体" w:hAnsi="宋体" w:hint="eastAsia"/>
                <w:bCs/>
                <w:color w:val="000000"/>
                <w:sz w:val="24"/>
              </w:rPr>
              <w:t>直径不少于200mm。</w:t>
            </w:r>
          </w:p>
          <w:p w:rsidR="009D6897" w:rsidRDefault="00E563A9">
            <w:pPr>
              <w:widowControl/>
              <w:adjustRightInd w:val="0"/>
              <w:snapToGrid w:val="0"/>
              <w:spacing w:line="320" w:lineRule="exact"/>
              <w:rPr>
                <w:color w:val="000000"/>
                <w:sz w:val="24"/>
              </w:rPr>
            </w:pPr>
            <w:r>
              <w:rPr>
                <w:rFonts w:hint="eastAsia"/>
                <w:color w:val="000000"/>
                <w:sz w:val="24"/>
              </w:rPr>
              <w:t>2</w:t>
            </w:r>
            <w:r>
              <w:rPr>
                <w:rFonts w:hint="eastAsia"/>
                <w:color w:val="000000"/>
                <w:sz w:val="24"/>
              </w:rPr>
              <w:t>、主材采用高强度</w:t>
            </w:r>
            <w:r>
              <w:rPr>
                <w:rFonts w:hint="eastAsia"/>
                <w:color w:val="000000"/>
                <w:sz w:val="24"/>
              </w:rPr>
              <w:t>6063-T5</w:t>
            </w:r>
            <w:r>
              <w:rPr>
                <w:rFonts w:hint="eastAsia"/>
                <w:color w:val="000000"/>
                <w:sz w:val="24"/>
              </w:rPr>
              <w:t>合金铝，</w:t>
            </w:r>
            <w:proofErr w:type="gramStart"/>
            <w:r>
              <w:rPr>
                <w:rFonts w:hint="eastAsia"/>
                <w:color w:val="000000"/>
                <w:sz w:val="24"/>
              </w:rPr>
              <w:t>一</w:t>
            </w:r>
            <w:proofErr w:type="gramEnd"/>
            <w:r>
              <w:rPr>
                <w:rFonts w:hint="eastAsia"/>
                <w:color w:val="000000"/>
                <w:sz w:val="24"/>
              </w:rPr>
              <w:t>体式特殊成型的主框使结构的强度与外观的流畅完美的融为一体，让人感知一种特有的简洁之美。</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w:t>
            </w:r>
            <w:proofErr w:type="gramStart"/>
            <w:r>
              <w:rPr>
                <w:rFonts w:hint="eastAsia"/>
                <w:color w:val="000000"/>
                <w:sz w:val="24"/>
              </w:rPr>
              <w:t>门排表面</w:t>
            </w:r>
            <w:proofErr w:type="gramEnd"/>
            <w:r>
              <w:rPr>
                <w:rFonts w:hint="eastAsia"/>
                <w:color w:val="000000"/>
                <w:sz w:val="24"/>
              </w:rPr>
              <w:t>颜色必须通过专业氧化技术着色，抗暴晒、防潮湿、长久不变色。</w:t>
            </w:r>
          </w:p>
        </w:tc>
      </w:tr>
      <w:tr w:rsidR="009D6897">
        <w:trPr>
          <w:trHeight w:val="2980"/>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规格用料要求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、高强度铝合金轮毂，轻巧坚固，外形美观。以耐磨材料</w:t>
            </w:r>
            <w:proofErr w:type="gramStart"/>
            <w:r>
              <w:rPr>
                <w:rFonts w:hint="eastAsia"/>
                <w:color w:val="000000"/>
                <w:sz w:val="24"/>
              </w:rPr>
              <w:t>作轮面</w:t>
            </w:r>
            <w:proofErr w:type="gramEnd"/>
            <w:r>
              <w:rPr>
                <w:rFonts w:hint="eastAsia"/>
                <w:color w:val="000000"/>
                <w:sz w:val="24"/>
              </w:rPr>
              <w:t>，使用寿命长，抓</w:t>
            </w:r>
            <w:proofErr w:type="gramStart"/>
            <w:r>
              <w:rPr>
                <w:rFonts w:hint="eastAsia"/>
                <w:color w:val="000000"/>
                <w:sz w:val="24"/>
              </w:rPr>
              <w:t>地能力强避免</w:t>
            </w:r>
            <w:proofErr w:type="gramEnd"/>
            <w:r>
              <w:rPr>
                <w:rFonts w:hint="eastAsia"/>
                <w:color w:val="000000"/>
                <w:sz w:val="24"/>
              </w:rPr>
              <w:t>机头打滑。</w:t>
            </w:r>
          </w:p>
          <w:p w:rsidR="009D6897" w:rsidRDefault="00E563A9">
            <w:pPr>
              <w:widowControl/>
              <w:adjustRightInd w:val="0"/>
              <w:snapToGrid w:val="0"/>
              <w:spacing w:line="320" w:lineRule="exact"/>
              <w:rPr>
                <w:color w:val="000000"/>
                <w:sz w:val="24"/>
              </w:rPr>
            </w:pPr>
            <w:r>
              <w:rPr>
                <w:rFonts w:hint="eastAsia"/>
                <w:color w:val="000000"/>
                <w:sz w:val="24"/>
              </w:rPr>
              <w:t>2</w:t>
            </w:r>
            <w:r>
              <w:rPr>
                <w:rFonts w:hint="eastAsia"/>
                <w:color w:val="000000"/>
                <w:sz w:val="24"/>
              </w:rPr>
              <w:t>、每个孔眼必须装有</w:t>
            </w:r>
            <w:r>
              <w:rPr>
                <w:rFonts w:hint="eastAsia"/>
                <w:color w:val="000000"/>
                <w:sz w:val="24"/>
              </w:rPr>
              <w:t>PA</w:t>
            </w:r>
            <w:r>
              <w:rPr>
                <w:rFonts w:hint="eastAsia"/>
                <w:color w:val="000000"/>
                <w:sz w:val="24"/>
              </w:rPr>
              <w:t>耐磨套（使用寿命长达十五年以上），通过</w:t>
            </w:r>
            <w:r>
              <w:rPr>
                <w:rFonts w:hint="eastAsia"/>
                <w:color w:val="000000"/>
                <w:sz w:val="24"/>
              </w:rPr>
              <w:t>100</w:t>
            </w:r>
            <w:r>
              <w:rPr>
                <w:rFonts w:hint="eastAsia"/>
                <w:color w:val="000000"/>
                <w:sz w:val="24"/>
              </w:rPr>
              <w:t>万次带负荷</w:t>
            </w:r>
            <w:r>
              <w:rPr>
                <w:rFonts w:hint="eastAsia"/>
                <w:color w:val="000000"/>
                <w:sz w:val="24"/>
              </w:rPr>
              <w:t>45</w:t>
            </w:r>
            <w:r>
              <w:rPr>
                <w:rFonts w:hint="eastAsia"/>
                <w:color w:val="000000"/>
                <w:sz w:val="24"/>
              </w:rPr>
              <w:t>度角旋转测试，无明显松动。</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w:t>
            </w:r>
            <w:proofErr w:type="gramStart"/>
            <w:r>
              <w:rPr>
                <w:rFonts w:hint="eastAsia"/>
                <w:color w:val="000000"/>
                <w:sz w:val="24"/>
              </w:rPr>
              <w:t>门排封口</w:t>
            </w:r>
            <w:proofErr w:type="gramEnd"/>
            <w:r>
              <w:rPr>
                <w:rFonts w:hint="eastAsia"/>
                <w:color w:val="000000"/>
                <w:sz w:val="24"/>
              </w:rPr>
              <w:t>材料必须采用进口</w:t>
            </w:r>
            <w:r>
              <w:rPr>
                <w:rFonts w:hint="eastAsia"/>
                <w:color w:val="000000"/>
                <w:sz w:val="24"/>
              </w:rPr>
              <w:t>PC</w:t>
            </w:r>
            <w:r>
              <w:rPr>
                <w:rFonts w:hint="eastAsia"/>
                <w:color w:val="000000"/>
                <w:sz w:val="24"/>
              </w:rPr>
              <w:t>材料制作，不老化、不变形、经久耐用。</w:t>
            </w:r>
          </w:p>
          <w:p w:rsidR="009D6897" w:rsidRDefault="00E563A9">
            <w:pPr>
              <w:spacing w:line="320" w:lineRule="exact"/>
              <w:rPr>
                <w:color w:val="000000"/>
                <w:sz w:val="24"/>
              </w:rPr>
            </w:pPr>
            <w:r>
              <w:rPr>
                <w:rFonts w:ascii="宋体" w:hAnsi="宋体" w:hint="eastAsia"/>
                <w:color w:val="000000"/>
                <w:sz w:val="24"/>
              </w:rPr>
              <w:t>4、门体宽度达1m，敦实稳固，抗风能力更强。</w:t>
            </w:r>
          </w:p>
          <w:p w:rsidR="009D6897" w:rsidRDefault="00E563A9">
            <w:pPr>
              <w:widowControl/>
              <w:adjustRightInd w:val="0"/>
              <w:snapToGrid w:val="0"/>
              <w:spacing w:line="320" w:lineRule="exact"/>
              <w:rPr>
                <w:color w:val="000000"/>
                <w:sz w:val="24"/>
              </w:rPr>
            </w:pPr>
            <w:r>
              <w:rPr>
                <w:rFonts w:hint="eastAsia"/>
                <w:color w:val="000000"/>
                <w:sz w:val="24"/>
              </w:rPr>
              <w:t>材质：</w:t>
            </w:r>
            <w:r>
              <w:rPr>
                <w:rFonts w:hint="eastAsia"/>
                <w:color w:val="000000"/>
                <w:sz w:val="24"/>
              </w:rPr>
              <w:t>6063-T5</w:t>
            </w:r>
            <w:r>
              <w:rPr>
                <w:rFonts w:hint="eastAsia"/>
                <w:color w:val="000000"/>
                <w:sz w:val="24"/>
              </w:rPr>
              <w:t>铝合金（强度高，抗拉力强）</w:t>
            </w:r>
          </w:p>
          <w:p w:rsidR="009D6897" w:rsidRDefault="00E563A9">
            <w:pPr>
              <w:widowControl/>
              <w:adjustRightInd w:val="0"/>
              <w:snapToGrid w:val="0"/>
              <w:spacing w:line="320" w:lineRule="exact"/>
              <w:rPr>
                <w:color w:val="000000"/>
                <w:sz w:val="24"/>
              </w:rPr>
            </w:pPr>
            <w:r>
              <w:rPr>
                <w:rFonts w:hint="eastAsia"/>
                <w:color w:val="000000"/>
                <w:sz w:val="24"/>
              </w:rPr>
              <w:t>有轮主框：</w:t>
            </w:r>
            <w:r>
              <w:rPr>
                <w:rFonts w:hint="eastAsia"/>
                <w:color w:val="000000"/>
                <w:sz w:val="24"/>
              </w:rPr>
              <w:t>87*68*1.2</w:t>
            </w:r>
            <w:r>
              <w:rPr>
                <w:rFonts w:hint="eastAsia"/>
                <w:color w:val="000000"/>
                <w:sz w:val="24"/>
              </w:rPr>
              <w:t>厚</w:t>
            </w:r>
            <w:r>
              <w:rPr>
                <w:rFonts w:hint="eastAsia"/>
                <w:color w:val="000000"/>
                <w:sz w:val="24"/>
              </w:rPr>
              <w:t xml:space="preserve">         </w:t>
            </w:r>
            <w:r>
              <w:rPr>
                <w:rFonts w:hint="eastAsia"/>
                <w:color w:val="000000"/>
                <w:sz w:val="24"/>
              </w:rPr>
              <w:t>无轮主框：</w:t>
            </w:r>
            <w:r>
              <w:rPr>
                <w:rFonts w:hint="eastAsia"/>
                <w:color w:val="000000"/>
                <w:sz w:val="24"/>
              </w:rPr>
              <w:t>80.5*55*1.1</w:t>
            </w:r>
            <w:r>
              <w:rPr>
                <w:rFonts w:hint="eastAsia"/>
                <w:color w:val="000000"/>
                <w:sz w:val="24"/>
              </w:rPr>
              <w:t>厚</w:t>
            </w:r>
          </w:p>
          <w:p w:rsidR="009D6897" w:rsidRDefault="00E563A9">
            <w:pPr>
              <w:widowControl/>
              <w:adjustRightInd w:val="0"/>
              <w:snapToGrid w:val="0"/>
              <w:spacing w:line="320" w:lineRule="exact"/>
              <w:rPr>
                <w:color w:val="000000"/>
                <w:sz w:val="24"/>
              </w:rPr>
            </w:pPr>
            <w:r>
              <w:rPr>
                <w:rFonts w:hint="eastAsia"/>
                <w:color w:val="000000"/>
                <w:sz w:val="24"/>
              </w:rPr>
              <w:t>斜管：</w:t>
            </w:r>
            <w:r>
              <w:rPr>
                <w:rFonts w:hint="eastAsia"/>
                <w:color w:val="000000"/>
                <w:sz w:val="24"/>
              </w:rPr>
              <w:t>55*45*1.0</w:t>
            </w:r>
            <w:r>
              <w:rPr>
                <w:rFonts w:hint="eastAsia"/>
                <w:color w:val="000000"/>
                <w:sz w:val="24"/>
              </w:rPr>
              <w:t>厚</w:t>
            </w:r>
            <w:r>
              <w:rPr>
                <w:rFonts w:hint="eastAsia"/>
                <w:color w:val="000000"/>
                <w:sz w:val="24"/>
              </w:rPr>
              <w:t xml:space="preserve">             </w:t>
            </w:r>
            <w:r>
              <w:rPr>
                <w:rFonts w:hint="eastAsia"/>
                <w:color w:val="000000"/>
                <w:sz w:val="24"/>
              </w:rPr>
              <w:t>副框立柱：</w:t>
            </w:r>
            <w:r>
              <w:rPr>
                <w:rFonts w:hint="eastAsia"/>
                <w:color w:val="000000"/>
                <w:sz w:val="24"/>
              </w:rPr>
              <w:t>45*38*0.9</w:t>
            </w:r>
            <w:r>
              <w:rPr>
                <w:rFonts w:hint="eastAsia"/>
                <w:color w:val="000000"/>
                <w:sz w:val="24"/>
              </w:rPr>
              <w:t>厚</w:t>
            </w:r>
          </w:p>
        </w:tc>
      </w:tr>
      <w:tr w:rsidR="009D6897">
        <w:trPr>
          <w:trHeight w:val="90"/>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门体结构要求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w:t>
            </w:r>
            <w:r>
              <w:rPr>
                <w:rFonts w:hint="eastAsia"/>
                <w:color w:val="000000"/>
                <w:sz w:val="24"/>
              </w:rPr>
              <w:t xml:space="preserve"> </w:t>
            </w:r>
            <w:proofErr w:type="gramStart"/>
            <w:r>
              <w:rPr>
                <w:rFonts w:hint="eastAsia"/>
                <w:color w:val="000000"/>
                <w:sz w:val="24"/>
              </w:rPr>
              <w:t>门排采用</w:t>
            </w:r>
            <w:proofErr w:type="gramEnd"/>
            <w:r>
              <w:rPr>
                <w:rFonts w:hint="eastAsia"/>
                <w:color w:val="000000"/>
                <w:sz w:val="24"/>
              </w:rPr>
              <w:t>下固定上滑动联动交叉网状结构；</w:t>
            </w:r>
          </w:p>
          <w:p w:rsidR="009D6897" w:rsidRDefault="00E563A9">
            <w:pPr>
              <w:widowControl/>
              <w:adjustRightInd w:val="0"/>
              <w:snapToGrid w:val="0"/>
              <w:spacing w:line="320" w:lineRule="exact"/>
              <w:rPr>
                <w:color w:val="000000"/>
                <w:sz w:val="24"/>
              </w:rPr>
            </w:pPr>
            <w:r>
              <w:rPr>
                <w:rFonts w:hint="eastAsia"/>
                <w:color w:val="000000"/>
                <w:sz w:val="24"/>
              </w:rPr>
              <w:t>2</w:t>
            </w:r>
            <w:r>
              <w:rPr>
                <w:rFonts w:hint="eastAsia"/>
                <w:color w:val="000000"/>
                <w:sz w:val="24"/>
              </w:rPr>
              <w:t>、</w:t>
            </w:r>
            <w:r>
              <w:rPr>
                <w:rFonts w:hint="eastAsia"/>
                <w:color w:val="000000"/>
                <w:sz w:val="24"/>
              </w:rPr>
              <w:t xml:space="preserve"> </w:t>
            </w:r>
            <w:r>
              <w:rPr>
                <w:rFonts w:hint="eastAsia"/>
                <w:color w:val="000000"/>
                <w:sz w:val="24"/>
              </w:rPr>
              <w:t>门体斜管带符合自锁装置；</w:t>
            </w:r>
            <w:r>
              <w:rPr>
                <w:rFonts w:hint="eastAsia"/>
                <w:color w:val="000000"/>
                <w:sz w:val="24"/>
              </w:rPr>
              <w:t xml:space="preserve">  </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w:t>
            </w:r>
            <w:r>
              <w:rPr>
                <w:rFonts w:hint="eastAsia"/>
                <w:color w:val="000000"/>
                <w:sz w:val="24"/>
              </w:rPr>
              <w:t xml:space="preserve"> </w:t>
            </w:r>
            <w:proofErr w:type="gramStart"/>
            <w:r>
              <w:rPr>
                <w:rFonts w:hint="eastAsia"/>
                <w:color w:val="000000"/>
                <w:sz w:val="24"/>
              </w:rPr>
              <w:t>门排与</w:t>
            </w:r>
            <w:proofErr w:type="gramEnd"/>
            <w:r>
              <w:rPr>
                <w:rFonts w:hint="eastAsia"/>
                <w:color w:val="000000"/>
                <w:sz w:val="24"/>
              </w:rPr>
              <w:t>机头驱动装置使用柔性连接；</w:t>
            </w:r>
          </w:p>
          <w:p w:rsidR="009D6897" w:rsidRDefault="00E563A9">
            <w:pPr>
              <w:widowControl/>
              <w:adjustRightInd w:val="0"/>
              <w:snapToGrid w:val="0"/>
              <w:spacing w:line="320" w:lineRule="exact"/>
              <w:rPr>
                <w:color w:val="000000"/>
                <w:sz w:val="24"/>
              </w:rPr>
            </w:pPr>
            <w:r>
              <w:rPr>
                <w:rFonts w:hint="eastAsia"/>
                <w:color w:val="000000"/>
                <w:sz w:val="24"/>
              </w:rPr>
              <w:t>4</w:t>
            </w:r>
            <w:r>
              <w:rPr>
                <w:rFonts w:hint="eastAsia"/>
                <w:color w:val="000000"/>
                <w:sz w:val="24"/>
              </w:rPr>
              <w:t>、</w:t>
            </w:r>
            <w:r>
              <w:rPr>
                <w:rFonts w:hint="eastAsia"/>
                <w:color w:val="000000"/>
                <w:sz w:val="24"/>
              </w:rPr>
              <w:t xml:space="preserve"> </w:t>
            </w:r>
            <w:r w:rsidR="00A81017">
              <w:rPr>
                <w:rFonts w:hint="eastAsia"/>
                <w:color w:val="000000"/>
                <w:sz w:val="24"/>
              </w:rPr>
              <w:t>采用数码导航单</w:t>
            </w:r>
            <w:r>
              <w:rPr>
                <w:rFonts w:hint="eastAsia"/>
                <w:color w:val="000000"/>
                <w:sz w:val="24"/>
              </w:rPr>
              <w:t>轨运行技术。</w:t>
            </w:r>
          </w:p>
        </w:tc>
      </w:tr>
      <w:tr w:rsidR="009D6897">
        <w:trPr>
          <w:trHeight w:val="4972"/>
        </w:trPr>
        <w:tc>
          <w:tcPr>
            <w:tcW w:w="1395" w:type="dxa"/>
            <w:vAlign w:val="center"/>
          </w:tcPr>
          <w:p w:rsidR="009D6897" w:rsidRDefault="00E563A9">
            <w:pPr>
              <w:widowControl/>
              <w:adjustRightInd w:val="0"/>
              <w:snapToGrid w:val="0"/>
              <w:spacing w:line="320" w:lineRule="exact"/>
              <w:jc w:val="center"/>
              <w:rPr>
                <w:color w:val="000000"/>
                <w:sz w:val="24"/>
              </w:rPr>
            </w:pPr>
            <w:proofErr w:type="gramStart"/>
            <w:r>
              <w:rPr>
                <w:rFonts w:hint="eastAsia"/>
                <w:color w:val="000000"/>
                <w:sz w:val="24"/>
              </w:rPr>
              <w:lastRenderedPageBreak/>
              <w:t>门排性能</w:t>
            </w:r>
            <w:proofErr w:type="gramEnd"/>
            <w:r>
              <w:rPr>
                <w:rFonts w:hint="eastAsia"/>
                <w:color w:val="000000"/>
                <w:sz w:val="24"/>
              </w:rPr>
              <w:t>特点要求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、主框</w:t>
            </w:r>
            <w:r>
              <w:rPr>
                <w:rFonts w:hint="eastAsia"/>
                <w:color w:val="000000"/>
                <w:sz w:val="24"/>
              </w:rPr>
              <w:t>V</w:t>
            </w:r>
            <w:r>
              <w:rPr>
                <w:rFonts w:hint="eastAsia"/>
                <w:color w:val="000000"/>
                <w:sz w:val="24"/>
              </w:rPr>
              <w:t>型结构大大降低了风阻，提高了门的抗风能力（</w:t>
            </w:r>
            <w:r>
              <w:rPr>
                <w:rFonts w:ascii="宋体" w:hAnsi="宋体" w:hint="eastAsia"/>
                <w:bCs/>
                <w:color w:val="000000"/>
                <w:sz w:val="24"/>
              </w:rPr>
              <w:t>须有抗风钩</w:t>
            </w:r>
            <w:r>
              <w:rPr>
                <w:rFonts w:hint="eastAsia"/>
                <w:color w:val="000000"/>
                <w:sz w:val="24"/>
              </w:rPr>
              <w:t>）；</w:t>
            </w:r>
            <w:r>
              <w:rPr>
                <w:rFonts w:hint="eastAsia"/>
                <w:color w:val="000000"/>
                <w:sz w:val="24"/>
              </w:rPr>
              <w:br/>
              <w:t>2</w:t>
            </w:r>
            <w:r>
              <w:rPr>
                <w:rFonts w:hint="eastAsia"/>
                <w:color w:val="000000"/>
                <w:sz w:val="24"/>
              </w:rPr>
              <w:t>、智能红外线双探头防碰装置</w:t>
            </w:r>
            <w:r>
              <w:rPr>
                <w:rFonts w:hint="eastAsia"/>
                <w:color w:val="000000"/>
                <w:sz w:val="24"/>
              </w:rPr>
              <w:t>,</w:t>
            </w:r>
            <w:r>
              <w:rPr>
                <w:rFonts w:hint="eastAsia"/>
                <w:color w:val="000000"/>
                <w:sz w:val="24"/>
              </w:rPr>
              <w:t>遇人或车辆</w:t>
            </w:r>
            <w:r>
              <w:rPr>
                <w:rFonts w:hint="eastAsia"/>
                <w:color w:val="000000"/>
                <w:sz w:val="24"/>
              </w:rPr>
              <w:t>30-50cm</w:t>
            </w:r>
            <w:r>
              <w:rPr>
                <w:rFonts w:hint="eastAsia"/>
                <w:color w:val="000000"/>
                <w:sz w:val="24"/>
              </w:rPr>
              <w:t>可自动返回运行</w:t>
            </w:r>
            <w:r>
              <w:rPr>
                <w:rFonts w:hint="eastAsia"/>
                <w:color w:val="000000"/>
                <w:sz w:val="24"/>
              </w:rPr>
              <w:t>,</w:t>
            </w:r>
            <w:r>
              <w:rPr>
                <w:rFonts w:hint="eastAsia"/>
                <w:color w:val="000000"/>
                <w:sz w:val="24"/>
              </w:rPr>
              <w:t>从而保障车辆及行人的安全；</w:t>
            </w:r>
            <w:r>
              <w:rPr>
                <w:rFonts w:hint="eastAsia"/>
                <w:color w:val="000000"/>
                <w:sz w:val="24"/>
              </w:rPr>
              <w:br/>
              <w:t>3</w:t>
            </w:r>
            <w:r>
              <w:rPr>
                <w:rFonts w:hint="eastAsia"/>
                <w:color w:val="000000"/>
                <w:sz w:val="24"/>
              </w:rPr>
              <w:t>、加大的</w:t>
            </w:r>
            <w:r>
              <w:rPr>
                <w:rFonts w:hint="eastAsia"/>
                <w:color w:val="000000"/>
                <w:sz w:val="24"/>
              </w:rPr>
              <w:t>LED</w:t>
            </w:r>
            <w:r>
              <w:rPr>
                <w:rFonts w:hint="eastAsia"/>
                <w:color w:val="000000"/>
                <w:sz w:val="24"/>
              </w:rPr>
              <w:t>动感显示屏</w:t>
            </w:r>
            <w:r>
              <w:rPr>
                <w:rFonts w:hint="eastAsia"/>
                <w:color w:val="000000"/>
                <w:sz w:val="24"/>
              </w:rPr>
              <w:t>,</w:t>
            </w:r>
            <w:r>
              <w:rPr>
                <w:rFonts w:hint="eastAsia"/>
                <w:color w:val="000000"/>
                <w:sz w:val="24"/>
              </w:rPr>
              <w:t>内容更丰富</w:t>
            </w:r>
            <w:r>
              <w:rPr>
                <w:rFonts w:hint="eastAsia"/>
                <w:color w:val="000000"/>
                <w:sz w:val="24"/>
              </w:rPr>
              <w:t>,</w:t>
            </w:r>
            <w:r>
              <w:rPr>
                <w:rFonts w:hint="eastAsia"/>
                <w:color w:val="000000"/>
                <w:sz w:val="24"/>
              </w:rPr>
              <w:t>字体更大更清晰</w:t>
            </w:r>
            <w:r>
              <w:rPr>
                <w:rFonts w:hint="eastAsia"/>
                <w:color w:val="000000"/>
                <w:sz w:val="24"/>
              </w:rPr>
              <w:t>,</w:t>
            </w:r>
            <w:r>
              <w:rPr>
                <w:rFonts w:hint="eastAsia"/>
                <w:color w:val="000000"/>
                <w:sz w:val="24"/>
              </w:rPr>
              <w:t>可随意愿显示</w:t>
            </w:r>
            <w:r>
              <w:rPr>
                <w:rFonts w:hint="eastAsia"/>
                <w:color w:val="000000"/>
                <w:sz w:val="24"/>
              </w:rPr>
              <w:t>250</w:t>
            </w:r>
            <w:r>
              <w:rPr>
                <w:rFonts w:hint="eastAsia"/>
                <w:color w:val="000000"/>
                <w:sz w:val="24"/>
              </w:rPr>
              <w:t>字以内的内容；</w:t>
            </w:r>
            <w:r>
              <w:rPr>
                <w:rFonts w:hint="eastAsia"/>
                <w:color w:val="000000"/>
                <w:sz w:val="24"/>
              </w:rPr>
              <w:br/>
              <w:t>4</w:t>
            </w:r>
            <w:r>
              <w:rPr>
                <w:rFonts w:hint="eastAsia"/>
                <w:color w:val="000000"/>
                <w:sz w:val="24"/>
              </w:rPr>
              <w:t>、每个伸缩片孔眼都镶有</w:t>
            </w:r>
            <w:r>
              <w:rPr>
                <w:rFonts w:hint="eastAsia"/>
                <w:color w:val="000000"/>
                <w:sz w:val="24"/>
              </w:rPr>
              <w:t>PA</w:t>
            </w:r>
            <w:r>
              <w:rPr>
                <w:rFonts w:hint="eastAsia"/>
                <w:color w:val="000000"/>
                <w:sz w:val="24"/>
              </w:rPr>
              <w:t>耐磨套，运行时真正做到无刺耳的摩擦声，且通过</w:t>
            </w:r>
            <w:r>
              <w:rPr>
                <w:rFonts w:hint="eastAsia"/>
                <w:color w:val="000000"/>
                <w:sz w:val="24"/>
              </w:rPr>
              <w:t>100</w:t>
            </w:r>
            <w:r>
              <w:rPr>
                <w:rFonts w:hint="eastAsia"/>
                <w:color w:val="000000"/>
                <w:sz w:val="24"/>
              </w:rPr>
              <w:t>万次带负荷</w:t>
            </w:r>
            <w:r>
              <w:rPr>
                <w:rFonts w:hint="eastAsia"/>
                <w:color w:val="000000"/>
                <w:sz w:val="24"/>
              </w:rPr>
              <w:t>45</w:t>
            </w:r>
            <w:r>
              <w:rPr>
                <w:rFonts w:hint="eastAsia"/>
                <w:color w:val="000000"/>
                <w:sz w:val="24"/>
              </w:rPr>
              <w:t>角的旋转测试，无明显松动；</w:t>
            </w:r>
            <w:r>
              <w:rPr>
                <w:rFonts w:hint="eastAsia"/>
                <w:color w:val="000000"/>
                <w:sz w:val="24"/>
              </w:rPr>
              <w:br/>
              <w:t>5</w:t>
            </w:r>
            <w:r>
              <w:rPr>
                <w:rFonts w:hint="eastAsia"/>
                <w:color w:val="000000"/>
                <w:sz w:val="24"/>
              </w:rPr>
              <w:t>、抗风结构装置保护电动门在强风的吹袭下仍照常运行；</w:t>
            </w:r>
            <w:r>
              <w:rPr>
                <w:rFonts w:hint="eastAsia"/>
                <w:color w:val="000000"/>
                <w:sz w:val="24"/>
              </w:rPr>
              <w:br/>
              <w:t>6</w:t>
            </w:r>
            <w:r>
              <w:rPr>
                <w:rFonts w:hint="eastAsia"/>
                <w:color w:val="000000"/>
                <w:sz w:val="24"/>
              </w:rPr>
              <w:t>、在</w:t>
            </w:r>
            <w:r>
              <w:rPr>
                <w:rFonts w:hint="eastAsia"/>
                <w:color w:val="000000"/>
                <w:sz w:val="24"/>
              </w:rPr>
              <w:t>10</w:t>
            </w:r>
            <w:r>
              <w:rPr>
                <w:rFonts w:hint="eastAsia"/>
                <w:color w:val="000000"/>
                <w:sz w:val="24"/>
              </w:rPr>
              <w:t>米行程里，必须通过</w:t>
            </w:r>
            <w:r>
              <w:rPr>
                <w:rFonts w:hint="eastAsia"/>
                <w:color w:val="000000"/>
                <w:sz w:val="24"/>
              </w:rPr>
              <w:t>30</w:t>
            </w:r>
            <w:r>
              <w:rPr>
                <w:rFonts w:hint="eastAsia"/>
                <w:color w:val="000000"/>
                <w:sz w:val="24"/>
              </w:rPr>
              <w:t>万次来回测试，</w:t>
            </w:r>
            <w:proofErr w:type="gramStart"/>
            <w:r>
              <w:rPr>
                <w:rFonts w:hint="eastAsia"/>
                <w:color w:val="000000"/>
                <w:sz w:val="24"/>
              </w:rPr>
              <w:t>走轮无</w:t>
            </w:r>
            <w:proofErr w:type="gramEnd"/>
            <w:r>
              <w:rPr>
                <w:rFonts w:hint="eastAsia"/>
                <w:color w:val="000000"/>
                <w:sz w:val="24"/>
              </w:rPr>
              <w:t>明显磨损，而且风雨后的流沙积石丝毫不影响电动门的正常运行；</w:t>
            </w:r>
            <w:r>
              <w:rPr>
                <w:rFonts w:hint="eastAsia"/>
                <w:color w:val="000000"/>
                <w:sz w:val="24"/>
              </w:rPr>
              <w:br/>
              <w:t>7</w:t>
            </w:r>
            <w:r>
              <w:rPr>
                <w:rFonts w:hint="eastAsia"/>
                <w:color w:val="000000"/>
                <w:sz w:val="24"/>
              </w:rPr>
              <w:t>、要求有过热保护蜗轮电机，能在频繁启动下不易发热，大大延长了电机使用寿命；</w:t>
            </w:r>
            <w:r>
              <w:rPr>
                <w:rFonts w:hint="eastAsia"/>
                <w:color w:val="000000"/>
                <w:sz w:val="24"/>
              </w:rPr>
              <w:br/>
              <w:t>8</w:t>
            </w:r>
            <w:r>
              <w:rPr>
                <w:rFonts w:hint="eastAsia"/>
                <w:color w:val="000000"/>
                <w:sz w:val="24"/>
              </w:rPr>
              <w:t>、要求隐蔽布线方式，让整个门体外观更简洁；</w:t>
            </w:r>
            <w:r>
              <w:rPr>
                <w:rFonts w:hint="eastAsia"/>
                <w:color w:val="000000"/>
                <w:sz w:val="24"/>
              </w:rPr>
              <w:br/>
              <w:t>9</w:t>
            </w:r>
            <w:r>
              <w:rPr>
                <w:rFonts w:hint="eastAsia"/>
                <w:color w:val="000000"/>
                <w:sz w:val="24"/>
              </w:rPr>
              <w:t>、卧置式</w:t>
            </w:r>
            <w:proofErr w:type="gramStart"/>
            <w:r>
              <w:rPr>
                <w:rFonts w:hint="eastAsia"/>
                <w:color w:val="000000"/>
                <w:sz w:val="24"/>
              </w:rPr>
              <w:t>四维均</w:t>
            </w:r>
            <w:proofErr w:type="gramEnd"/>
            <w:r>
              <w:rPr>
                <w:rFonts w:hint="eastAsia"/>
                <w:color w:val="000000"/>
                <w:sz w:val="24"/>
              </w:rPr>
              <w:t>缩直线技术，完全运行，性能更可靠；</w:t>
            </w:r>
            <w:r>
              <w:rPr>
                <w:rFonts w:hint="eastAsia"/>
                <w:color w:val="000000"/>
                <w:sz w:val="24"/>
              </w:rPr>
              <w:br/>
              <w:t>10</w:t>
            </w:r>
            <w:r>
              <w:rPr>
                <w:rFonts w:hint="eastAsia"/>
                <w:color w:val="000000"/>
                <w:sz w:val="24"/>
              </w:rPr>
              <w:t>、复合自锁耐磨套连接技术改变了传统的</w:t>
            </w:r>
            <w:proofErr w:type="gramStart"/>
            <w:r>
              <w:rPr>
                <w:rFonts w:hint="eastAsia"/>
                <w:color w:val="000000"/>
                <w:sz w:val="24"/>
              </w:rPr>
              <w:t>穿孔绞接结构</w:t>
            </w:r>
            <w:proofErr w:type="gramEnd"/>
            <w:r>
              <w:rPr>
                <w:rFonts w:hint="eastAsia"/>
                <w:color w:val="000000"/>
                <w:sz w:val="24"/>
              </w:rPr>
              <w:t>，更牢固、更科学。</w:t>
            </w:r>
          </w:p>
        </w:tc>
      </w:tr>
      <w:tr w:rsidR="009D6897">
        <w:trPr>
          <w:trHeight w:val="6327"/>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一体化智能驱动机构要求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a</w:t>
            </w:r>
            <w:r>
              <w:rPr>
                <w:rFonts w:hint="eastAsia"/>
                <w:color w:val="000000"/>
                <w:sz w:val="24"/>
              </w:rPr>
              <w:t>、</w:t>
            </w:r>
            <w:r>
              <w:rPr>
                <w:rFonts w:hint="eastAsia"/>
                <w:b/>
                <w:bCs/>
                <w:color w:val="000000"/>
                <w:sz w:val="24"/>
              </w:rPr>
              <w:t>采用校园安全低压电机。</w:t>
            </w:r>
            <w:r>
              <w:rPr>
                <w:rFonts w:hint="eastAsia"/>
                <w:color w:val="000000"/>
                <w:sz w:val="24"/>
              </w:rPr>
              <w:t>机头主体采用高强度塑钢一次性注塑而成；配备链条防尘、防水、防鼠装置，精度高，坚实牢固，不导电、永不生锈，能有效对抗沿海的腐蚀性气候；</w:t>
            </w:r>
            <w:r>
              <w:rPr>
                <w:rFonts w:hint="eastAsia"/>
                <w:b/>
                <w:bCs/>
                <w:color w:val="000000"/>
                <w:sz w:val="24"/>
              </w:rPr>
              <w:t>采</w:t>
            </w:r>
            <w:r w:rsidR="00DE019F">
              <w:rPr>
                <w:rFonts w:hint="eastAsia"/>
                <w:b/>
                <w:bCs/>
                <w:color w:val="000000"/>
                <w:sz w:val="24"/>
              </w:rPr>
              <w:t>用专家研制的电动门校园安全低压电机。</w:t>
            </w:r>
          </w:p>
          <w:p w:rsidR="009D6897" w:rsidRDefault="00E563A9">
            <w:pPr>
              <w:widowControl/>
              <w:adjustRightInd w:val="0"/>
              <w:snapToGrid w:val="0"/>
              <w:spacing w:line="320" w:lineRule="exact"/>
              <w:rPr>
                <w:color w:val="000000"/>
                <w:sz w:val="24"/>
              </w:rPr>
            </w:pPr>
            <w:r>
              <w:rPr>
                <w:rFonts w:hint="eastAsia"/>
                <w:color w:val="000000"/>
                <w:sz w:val="24"/>
              </w:rPr>
              <w:t>b</w:t>
            </w:r>
            <w:r>
              <w:rPr>
                <w:rFonts w:hint="eastAsia"/>
                <w:color w:val="000000"/>
                <w:sz w:val="24"/>
              </w:rPr>
              <w:t>、专业化控制集成线路设计，所有易损件均采用插接技术，组装及维护快捷方便。齿轮式减速箱，结构紧凑能耗能少，配备灵敏的刹车系统，既能避免惯性，又</w:t>
            </w:r>
            <w:proofErr w:type="gramStart"/>
            <w:r>
              <w:rPr>
                <w:rFonts w:hint="eastAsia"/>
                <w:color w:val="000000"/>
                <w:sz w:val="24"/>
              </w:rPr>
              <w:t>具有防推功能</w:t>
            </w:r>
            <w:proofErr w:type="gramEnd"/>
            <w:r>
              <w:rPr>
                <w:rFonts w:hint="eastAsia"/>
                <w:color w:val="000000"/>
                <w:sz w:val="24"/>
              </w:rPr>
              <w:t>。</w:t>
            </w:r>
          </w:p>
          <w:p w:rsidR="009D6897" w:rsidRDefault="00E563A9">
            <w:pPr>
              <w:widowControl/>
              <w:adjustRightInd w:val="0"/>
              <w:snapToGrid w:val="0"/>
              <w:spacing w:line="320" w:lineRule="exact"/>
              <w:rPr>
                <w:color w:val="000000"/>
                <w:sz w:val="24"/>
              </w:rPr>
            </w:pPr>
            <w:r>
              <w:rPr>
                <w:color w:val="000000"/>
                <w:sz w:val="24"/>
              </w:rPr>
              <w:t>c</w:t>
            </w:r>
            <w:r>
              <w:rPr>
                <w:rFonts w:hint="eastAsia"/>
                <w:color w:val="000000"/>
                <w:sz w:val="24"/>
              </w:rPr>
              <w:t>、红外线防碰自动倒退装置一对：遇人或物</w:t>
            </w:r>
            <w:r>
              <w:rPr>
                <w:rFonts w:hint="eastAsia"/>
                <w:color w:val="000000"/>
                <w:sz w:val="24"/>
              </w:rPr>
              <w:t>30-50cm</w:t>
            </w:r>
            <w:r>
              <w:rPr>
                <w:rFonts w:hint="eastAsia"/>
                <w:color w:val="000000"/>
                <w:sz w:val="24"/>
              </w:rPr>
              <w:t>自动倒退。</w:t>
            </w:r>
          </w:p>
          <w:p w:rsidR="009D6897" w:rsidRDefault="00E563A9">
            <w:pPr>
              <w:widowControl/>
              <w:adjustRightInd w:val="0"/>
              <w:snapToGrid w:val="0"/>
              <w:spacing w:line="320" w:lineRule="exact"/>
              <w:rPr>
                <w:color w:val="000000"/>
                <w:sz w:val="24"/>
              </w:rPr>
            </w:pPr>
            <w:r>
              <w:rPr>
                <w:rFonts w:hint="eastAsia"/>
                <w:color w:val="000000"/>
                <w:sz w:val="24"/>
              </w:rPr>
              <w:t>d</w:t>
            </w:r>
            <w:r>
              <w:rPr>
                <w:rFonts w:hint="eastAsia"/>
                <w:color w:val="000000"/>
                <w:sz w:val="24"/>
              </w:rPr>
              <w:t>、磁感限位开关：自我保护</w:t>
            </w:r>
            <w:proofErr w:type="gramStart"/>
            <w:r>
              <w:rPr>
                <w:rFonts w:hint="eastAsia"/>
                <w:color w:val="000000"/>
                <w:sz w:val="24"/>
              </w:rPr>
              <w:t>式干簧</w:t>
            </w:r>
            <w:proofErr w:type="gramEnd"/>
            <w:r>
              <w:rPr>
                <w:rFonts w:hint="eastAsia"/>
                <w:color w:val="000000"/>
                <w:sz w:val="24"/>
              </w:rPr>
              <w:t>管，遇阻能弯曲实现自我保护，接插式安装定位准确，避免安装误差导致的检测失误。</w:t>
            </w:r>
          </w:p>
          <w:p w:rsidR="009D6897" w:rsidRDefault="00E563A9">
            <w:pPr>
              <w:widowControl/>
              <w:adjustRightInd w:val="0"/>
              <w:snapToGrid w:val="0"/>
              <w:spacing w:line="320" w:lineRule="exact"/>
              <w:rPr>
                <w:color w:val="000000"/>
                <w:sz w:val="24"/>
              </w:rPr>
            </w:pPr>
            <w:r>
              <w:rPr>
                <w:rFonts w:hint="eastAsia"/>
                <w:color w:val="000000"/>
                <w:sz w:val="24"/>
              </w:rPr>
              <w:t>e</w:t>
            </w:r>
            <w:r>
              <w:rPr>
                <w:rFonts w:hint="eastAsia"/>
                <w:color w:val="000000"/>
                <w:sz w:val="24"/>
              </w:rPr>
              <w:t>、无极键式偏心离合器：采用连动式，停电或故障只需轻旋</w:t>
            </w:r>
            <w:r>
              <w:rPr>
                <w:rFonts w:hint="eastAsia"/>
                <w:color w:val="000000"/>
                <w:sz w:val="24"/>
              </w:rPr>
              <w:t>90</w:t>
            </w:r>
            <w:r>
              <w:rPr>
                <w:rFonts w:hint="eastAsia"/>
                <w:color w:val="000000"/>
                <w:sz w:val="24"/>
              </w:rPr>
              <w:t>度开启一边离合，电机能解除自锁。</w:t>
            </w:r>
          </w:p>
          <w:p w:rsidR="009D6897" w:rsidRDefault="00E563A9">
            <w:pPr>
              <w:widowControl/>
              <w:adjustRightInd w:val="0"/>
              <w:snapToGrid w:val="0"/>
              <w:spacing w:line="320" w:lineRule="exact"/>
              <w:rPr>
                <w:color w:val="000000"/>
                <w:sz w:val="24"/>
              </w:rPr>
            </w:pPr>
            <w:r>
              <w:rPr>
                <w:rFonts w:hint="eastAsia"/>
                <w:color w:val="000000"/>
                <w:sz w:val="24"/>
              </w:rPr>
              <w:t>f</w:t>
            </w:r>
            <w:r>
              <w:rPr>
                <w:rFonts w:hint="eastAsia"/>
                <w:color w:val="000000"/>
                <w:sz w:val="24"/>
              </w:rPr>
              <w:t>、过热保护装置：</w:t>
            </w:r>
            <w:proofErr w:type="gramStart"/>
            <w:r>
              <w:rPr>
                <w:rFonts w:hint="eastAsia"/>
                <w:color w:val="000000"/>
                <w:sz w:val="24"/>
              </w:rPr>
              <w:t>当遇恶劣</w:t>
            </w:r>
            <w:proofErr w:type="gramEnd"/>
            <w:r>
              <w:rPr>
                <w:rFonts w:hint="eastAsia"/>
                <w:color w:val="000000"/>
                <w:sz w:val="24"/>
              </w:rPr>
              <w:t>环境或故障，电机温度达</w:t>
            </w:r>
            <w:r>
              <w:rPr>
                <w:rFonts w:hint="eastAsia"/>
                <w:color w:val="000000"/>
                <w:sz w:val="24"/>
              </w:rPr>
              <w:t>160</w:t>
            </w:r>
            <w:r>
              <w:rPr>
                <w:rFonts w:hint="eastAsia"/>
                <w:color w:val="000000"/>
                <w:sz w:val="24"/>
              </w:rPr>
              <w:t>℃时自动断电，降温至</w:t>
            </w:r>
            <w:r>
              <w:rPr>
                <w:rFonts w:hint="eastAsia"/>
                <w:color w:val="000000"/>
                <w:sz w:val="24"/>
              </w:rPr>
              <w:t>90</w:t>
            </w:r>
            <w:r>
              <w:rPr>
                <w:rFonts w:hint="eastAsia"/>
                <w:color w:val="000000"/>
                <w:sz w:val="24"/>
              </w:rPr>
              <w:t>℃时自动恢复工作，有效保护电机寿命。</w:t>
            </w:r>
          </w:p>
          <w:p w:rsidR="009D6897" w:rsidRDefault="00E563A9">
            <w:pPr>
              <w:widowControl/>
              <w:adjustRightInd w:val="0"/>
              <w:snapToGrid w:val="0"/>
              <w:spacing w:line="320" w:lineRule="exact"/>
              <w:rPr>
                <w:color w:val="000000"/>
                <w:sz w:val="24"/>
              </w:rPr>
            </w:pPr>
            <w:r>
              <w:rPr>
                <w:rFonts w:hint="eastAsia"/>
                <w:color w:val="000000"/>
                <w:sz w:val="24"/>
              </w:rPr>
              <w:t>g</w:t>
            </w:r>
            <w:r>
              <w:rPr>
                <w:rFonts w:hint="eastAsia"/>
                <w:color w:val="000000"/>
                <w:sz w:val="24"/>
              </w:rPr>
              <w:t>、时间保护装置：门体运行中受异物或打滑，</w:t>
            </w:r>
            <w:r>
              <w:rPr>
                <w:rFonts w:hint="eastAsia"/>
                <w:color w:val="000000"/>
                <w:sz w:val="24"/>
              </w:rPr>
              <w:t>1</w:t>
            </w:r>
            <w:r>
              <w:rPr>
                <w:rFonts w:hint="eastAsia"/>
                <w:color w:val="000000"/>
                <w:sz w:val="24"/>
              </w:rPr>
              <w:t>分钟后自动断电。</w:t>
            </w:r>
          </w:p>
          <w:p w:rsidR="009D6897" w:rsidRDefault="00E563A9">
            <w:pPr>
              <w:widowControl/>
              <w:adjustRightInd w:val="0"/>
              <w:snapToGrid w:val="0"/>
              <w:spacing w:line="320" w:lineRule="exact"/>
              <w:rPr>
                <w:color w:val="000000"/>
                <w:sz w:val="24"/>
              </w:rPr>
            </w:pPr>
            <w:r>
              <w:rPr>
                <w:rFonts w:hint="eastAsia"/>
                <w:color w:val="000000"/>
                <w:sz w:val="24"/>
              </w:rPr>
              <w:t>h</w:t>
            </w:r>
            <w:r>
              <w:rPr>
                <w:rFonts w:hint="eastAsia"/>
                <w:color w:val="000000"/>
                <w:sz w:val="24"/>
              </w:rPr>
              <w:t>、电子</w:t>
            </w:r>
            <w:proofErr w:type="gramStart"/>
            <w:r>
              <w:rPr>
                <w:rFonts w:hint="eastAsia"/>
                <w:color w:val="000000"/>
                <w:sz w:val="24"/>
              </w:rPr>
              <w:t>软启动</w:t>
            </w:r>
            <w:proofErr w:type="gramEnd"/>
            <w:r>
              <w:rPr>
                <w:rFonts w:hint="eastAsia"/>
                <w:color w:val="000000"/>
                <w:sz w:val="24"/>
              </w:rPr>
              <w:t>与机械缓冲相结合：有效避免电启动带来的自然晃动（专利）。</w:t>
            </w:r>
          </w:p>
          <w:p w:rsidR="009D6897" w:rsidRDefault="00E563A9">
            <w:pPr>
              <w:widowControl/>
              <w:adjustRightInd w:val="0"/>
              <w:snapToGrid w:val="0"/>
              <w:spacing w:line="320" w:lineRule="exact"/>
              <w:rPr>
                <w:color w:val="000000"/>
                <w:sz w:val="24"/>
              </w:rPr>
            </w:pPr>
            <w:proofErr w:type="spellStart"/>
            <w:r>
              <w:rPr>
                <w:rFonts w:hint="eastAsia"/>
                <w:color w:val="000000"/>
                <w:sz w:val="24"/>
              </w:rPr>
              <w:t>i</w:t>
            </w:r>
            <w:proofErr w:type="spellEnd"/>
            <w:r>
              <w:rPr>
                <w:rFonts w:hint="eastAsia"/>
                <w:color w:val="000000"/>
                <w:sz w:val="24"/>
              </w:rPr>
              <w:t>、全电路</w:t>
            </w:r>
            <w:r>
              <w:rPr>
                <w:rFonts w:hint="eastAsia"/>
                <w:color w:val="000000"/>
                <w:sz w:val="24"/>
              </w:rPr>
              <w:t>IC</w:t>
            </w:r>
            <w:r>
              <w:rPr>
                <w:rFonts w:hint="eastAsia"/>
                <w:color w:val="000000"/>
                <w:sz w:val="24"/>
              </w:rPr>
              <w:t>无触点控制：避免触头不良而影响电动机正常工作。</w:t>
            </w:r>
          </w:p>
          <w:p w:rsidR="009D6897" w:rsidRDefault="00E563A9">
            <w:pPr>
              <w:widowControl/>
              <w:adjustRightInd w:val="0"/>
              <w:snapToGrid w:val="0"/>
              <w:spacing w:line="320" w:lineRule="exact"/>
              <w:rPr>
                <w:color w:val="000000"/>
                <w:sz w:val="24"/>
              </w:rPr>
            </w:pPr>
            <w:r>
              <w:rPr>
                <w:rFonts w:hint="eastAsia"/>
                <w:color w:val="000000"/>
                <w:sz w:val="24"/>
              </w:rPr>
              <w:t>j</w:t>
            </w:r>
            <w:r>
              <w:rPr>
                <w:rFonts w:hint="eastAsia"/>
                <w:color w:val="000000"/>
                <w:sz w:val="24"/>
              </w:rPr>
              <w:t>、</w:t>
            </w:r>
            <w:r>
              <w:rPr>
                <w:rFonts w:hint="eastAsia"/>
                <w:color w:val="000000"/>
                <w:sz w:val="24"/>
              </w:rPr>
              <w:t>LED</w:t>
            </w:r>
            <w:r>
              <w:rPr>
                <w:rFonts w:hint="eastAsia"/>
                <w:color w:val="000000"/>
                <w:sz w:val="24"/>
              </w:rPr>
              <w:t>动感显示屏，内容更丰富，字体更大更清晰，内容可</w:t>
            </w:r>
            <w:proofErr w:type="gramStart"/>
            <w:r>
              <w:rPr>
                <w:rFonts w:hint="eastAsia"/>
                <w:color w:val="000000"/>
                <w:sz w:val="24"/>
              </w:rPr>
              <w:t>随要求</w:t>
            </w:r>
            <w:proofErr w:type="gramEnd"/>
            <w:r>
              <w:rPr>
                <w:rFonts w:hint="eastAsia"/>
                <w:color w:val="000000"/>
                <w:sz w:val="24"/>
              </w:rPr>
              <w:t>而定。</w:t>
            </w:r>
          </w:p>
          <w:p w:rsidR="009D6897" w:rsidRDefault="00E563A9">
            <w:pPr>
              <w:widowControl/>
              <w:adjustRightInd w:val="0"/>
              <w:snapToGrid w:val="0"/>
              <w:spacing w:line="320" w:lineRule="exact"/>
              <w:rPr>
                <w:color w:val="000000"/>
                <w:sz w:val="24"/>
              </w:rPr>
            </w:pPr>
            <w:r>
              <w:rPr>
                <w:rFonts w:hint="eastAsia"/>
                <w:color w:val="000000"/>
                <w:sz w:val="24"/>
              </w:rPr>
              <w:t>k</w:t>
            </w:r>
            <w:r>
              <w:rPr>
                <w:rFonts w:hint="eastAsia"/>
                <w:color w:val="000000"/>
                <w:sz w:val="24"/>
              </w:rPr>
              <w:t>、红外线编码遥控器：遥控距离远、灵敏度高。</w:t>
            </w:r>
          </w:p>
        </w:tc>
      </w:tr>
      <w:tr w:rsidR="009D6897">
        <w:trPr>
          <w:trHeight w:val="2909"/>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lastRenderedPageBreak/>
              <w:t>一体化电机主要性能要求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、人性化设计：使用安全</w:t>
            </w:r>
            <w:r>
              <w:rPr>
                <w:rFonts w:hint="eastAsia"/>
                <w:color w:val="000000"/>
                <w:sz w:val="24"/>
              </w:rPr>
              <w:t>24V</w:t>
            </w:r>
            <w:r>
              <w:rPr>
                <w:rFonts w:hint="eastAsia"/>
                <w:color w:val="000000"/>
                <w:sz w:val="24"/>
              </w:rPr>
              <w:t>电压控制。</w:t>
            </w:r>
          </w:p>
          <w:p w:rsidR="009D6897" w:rsidRDefault="00E563A9">
            <w:pPr>
              <w:widowControl/>
              <w:adjustRightInd w:val="0"/>
              <w:snapToGrid w:val="0"/>
              <w:spacing w:line="320" w:lineRule="exact"/>
              <w:rPr>
                <w:rFonts w:eastAsia="微软雅黑"/>
                <w:color w:val="000000"/>
                <w:sz w:val="24"/>
              </w:rPr>
            </w:pPr>
            <w:r>
              <w:rPr>
                <w:rFonts w:hint="eastAsia"/>
                <w:color w:val="000000"/>
                <w:sz w:val="24"/>
              </w:rPr>
              <w:t>2</w:t>
            </w:r>
            <w:r>
              <w:rPr>
                <w:rFonts w:hint="eastAsia"/>
                <w:color w:val="000000"/>
                <w:sz w:val="24"/>
              </w:rPr>
              <w:t>、高效节能：节能电机。</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、维修简便：集成线路布置，直接插接，方便检修维护。</w:t>
            </w:r>
          </w:p>
          <w:p w:rsidR="009D6897" w:rsidRDefault="00E563A9">
            <w:pPr>
              <w:widowControl/>
              <w:adjustRightInd w:val="0"/>
              <w:snapToGrid w:val="0"/>
              <w:spacing w:line="320" w:lineRule="exact"/>
              <w:rPr>
                <w:color w:val="000000"/>
                <w:sz w:val="24"/>
              </w:rPr>
            </w:pPr>
            <w:r>
              <w:rPr>
                <w:rFonts w:hint="eastAsia"/>
                <w:color w:val="000000"/>
                <w:sz w:val="24"/>
              </w:rPr>
              <w:t>4</w:t>
            </w:r>
            <w:r>
              <w:rPr>
                <w:rFonts w:hint="eastAsia"/>
                <w:color w:val="000000"/>
                <w:sz w:val="24"/>
              </w:rPr>
              <w:t>、自动刹车：一体化交、直流两种电机均带自动刹车。</w:t>
            </w:r>
          </w:p>
          <w:p w:rsidR="009D6897" w:rsidRDefault="00E563A9">
            <w:pPr>
              <w:widowControl/>
              <w:adjustRightInd w:val="0"/>
              <w:snapToGrid w:val="0"/>
              <w:spacing w:line="320" w:lineRule="exact"/>
              <w:rPr>
                <w:color w:val="000000"/>
                <w:sz w:val="24"/>
              </w:rPr>
            </w:pPr>
            <w:r>
              <w:rPr>
                <w:rFonts w:hint="eastAsia"/>
                <w:color w:val="000000"/>
                <w:sz w:val="24"/>
              </w:rPr>
              <w:t>5</w:t>
            </w:r>
            <w:r>
              <w:rPr>
                <w:rFonts w:hint="eastAsia"/>
                <w:color w:val="000000"/>
                <w:sz w:val="24"/>
              </w:rPr>
              <w:t>、降低噪音：转子蜗杆一体化技术，大大降低噪音。</w:t>
            </w:r>
          </w:p>
          <w:p w:rsidR="009D6897" w:rsidRDefault="00E563A9">
            <w:pPr>
              <w:widowControl/>
              <w:adjustRightInd w:val="0"/>
              <w:snapToGrid w:val="0"/>
              <w:spacing w:line="320" w:lineRule="exact"/>
              <w:rPr>
                <w:color w:val="000000"/>
                <w:sz w:val="24"/>
              </w:rPr>
            </w:pPr>
            <w:r>
              <w:rPr>
                <w:rFonts w:hint="eastAsia"/>
                <w:color w:val="000000"/>
                <w:sz w:val="24"/>
              </w:rPr>
              <w:t>6</w:t>
            </w:r>
            <w:r>
              <w:rPr>
                <w:rFonts w:hint="eastAsia"/>
                <w:color w:val="000000"/>
                <w:sz w:val="24"/>
              </w:rPr>
              <w:t>、防爬防碰：更增强、高灵敏红外线</w:t>
            </w:r>
            <w:proofErr w:type="gramStart"/>
            <w:r>
              <w:rPr>
                <w:rFonts w:hint="eastAsia"/>
                <w:color w:val="000000"/>
                <w:sz w:val="24"/>
              </w:rPr>
              <w:t>防爬防碰撞</w:t>
            </w:r>
            <w:proofErr w:type="gramEnd"/>
            <w:r>
              <w:rPr>
                <w:rFonts w:hint="eastAsia"/>
                <w:color w:val="000000"/>
                <w:sz w:val="24"/>
              </w:rPr>
              <w:t>功能。</w:t>
            </w:r>
          </w:p>
          <w:p w:rsidR="009D6897" w:rsidRDefault="00E563A9">
            <w:pPr>
              <w:widowControl/>
              <w:adjustRightInd w:val="0"/>
              <w:snapToGrid w:val="0"/>
              <w:spacing w:line="320" w:lineRule="exact"/>
              <w:rPr>
                <w:color w:val="000000"/>
                <w:sz w:val="24"/>
              </w:rPr>
            </w:pPr>
            <w:r>
              <w:rPr>
                <w:rFonts w:hint="eastAsia"/>
                <w:color w:val="000000"/>
                <w:sz w:val="24"/>
              </w:rPr>
              <w:t>7</w:t>
            </w:r>
            <w:r>
              <w:rPr>
                <w:rFonts w:hint="eastAsia"/>
                <w:color w:val="000000"/>
                <w:sz w:val="24"/>
              </w:rPr>
              <w:t>、智能软启动：无震动、无抖动开启、停止。</w:t>
            </w:r>
          </w:p>
          <w:p w:rsidR="009D6897" w:rsidRDefault="00E563A9">
            <w:pPr>
              <w:widowControl/>
              <w:adjustRightInd w:val="0"/>
              <w:snapToGrid w:val="0"/>
              <w:spacing w:line="320" w:lineRule="exact"/>
              <w:rPr>
                <w:color w:val="000000"/>
                <w:sz w:val="24"/>
              </w:rPr>
            </w:pPr>
            <w:r>
              <w:rPr>
                <w:rFonts w:hint="eastAsia"/>
                <w:color w:val="000000"/>
                <w:sz w:val="24"/>
              </w:rPr>
              <w:t>8</w:t>
            </w:r>
            <w:r>
              <w:rPr>
                <w:rFonts w:hint="eastAsia"/>
                <w:color w:val="000000"/>
                <w:sz w:val="24"/>
              </w:rPr>
              <w:t>、增强散热：采用铝合金外壳，极易散热。</w:t>
            </w:r>
          </w:p>
          <w:p w:rsidR="009D6897" w:rsidRDefault="00E563A9">
            <w:pPr>
              <w:widowControl/>
              <w:adjustRightInd w:val="0"/>
              <w:snapToGrid w:val="0"/>
              <w:spacing w:line="320" w:lineRule="exact"/>
              <w:rPr>
                <w:color w:val="000000"/>
                <w:sz w:val="24"/>
              </w:rPr>
            </w:pPr>
            <w:r>
              <w:rPr>
                <w:rFonts w:hint="eastAsia"/>
                <w:color w:val="000000"/>
                <w:sz w:val="24"/>
              </w:rPr>
              <w:t>9</w:t>
            </w:r>
            <w:r>
              <w:rPr>
                <w:rFonts w:hint="eastAsia"/>
                <w:color w:val="000000"/>
                <w:sz w:val="24"/>
              </w:rPr>
              <w:t>、防尘防水：高强度塑钢一次性注塑，防尘、防水、防鼠。</w:t>
            </w:r>
          </w:p>
        </w:tc>
      </w:tr>
    </w:tbl>
    <w:p w:rsidR="009D6897" w:rsidRDefault="00E563A9">
      <w:pPr>
        <w:spacing w:line="500" w:lineRule="exact"/>
        <w:rPr>
          <w:rFonts w:eastAsia="黑体"/>
          <w:spacing w:val="6"/>
          <w:sz w:val="28"/>
          <w:szCs w:val="28"/>
        </w:rPr>
      </w:pPr>
      <w:r>
        <w:rPr>
          <w:rFonts w:eastAsia="黑体" w:hint="eastAsia"/>
          <w:spacing w:val="6"/>
          <w:sz w:val="28"/>
          <w:szCs w:val="28"/>
        </w:rPr>
        <w:t>五、建设项目要求及售后说明：</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ab/>
        <w:t>产品运输、保险及保管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1.1</w:t>
      </w:r>
      <w:r>
        <w:rPr>
          <w:rFonts w:ascii="宋体" w:hAnsi="宋体" w:hint="eastAsia"/>
          <w:bCs/>
          <w:color w:val="000000"/>
          <w:sz w:val="24"/>
        </w:rPr>
        <w:tab/>
        <w:t>中标人负责产品到施工地点的全部运输，包括装卸及现场搬运等。</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1.2</w:t>
      </w:r>
      <w:r>
        <w:rPr>
          <w:rFonts w:ascii="宋体" w:hAnsi="宋体" w:hint="eastAsia"/>
          <w:bCs/>
          <w:color w:val="000000"/>
          <w:sz w:val="24"/>
        </w:rPr>
        <w:tab/>
        <w:t>中标人负责产品在施工地点的保管，直至项目验收合格。</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1.3</w:t>
      </w:r>
      <w:r>
        <w:rPr>
          <w:rFonts w:ascii="宋体" w:hAnsi="宋体" w:hint="eastAsia"/>
          <w:bCs/>
          <w:color w:val="000000"/>
          <w:sz w:val="24"/>
        </w:rPr>
        <w:tab/>
        <w:t>中标人负责其派出的施工人员的人身意外保险。</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t>安装调试</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2.1</w:t>
      </w:r>
      <w:r>
        <w:rPr>
          <w:rFonts w:ascii="宋体" w:hAnsi="宋体" w:hint="eastAsia"/>
          <w:bCs/>
          <w:color w:val="000000"/>
          <w:sz w:val="24"/>
        </w:rPr>
        <w:tab/>
        <w:t>中标人须加强施工的组织管理，所有施工人员须遵守文明安全施工的有关规章制度，持证上岗。</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2.2</w:t>
      </w:r>
      <w:r>
        <w:rPr>
          <w:rFonts w:ascii="宋体" w:hAnsi="宋体" w:hint="eastAsia"/>
          <w:bCs/>
          <w:color w:val="000000"/>
          <w:sz w:val="24"/>
        </w:rPr>
        <w:tab/>
        <w:t>项目完成后，中标人应将项目有关的全部资料，包括产品资料、技术文档、施工图纸等，移交采购人。</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3.</w:t>
      </w:r>
      <w:r>
        <w:rPr>
          <w:rFonts w:ascii="宋体" w:hAnsi="宋体" w:hint="eastAsia"/>
          <w:b/>
          <w:bCs/>
          <w:color w:val="000000"/>
          <w:sz w:val="24"/>
        </w:rPr>
        <w:tab/>
        <w:t>测试验收</w:t>
      </w:r>
    </w:p>
    <w:p w:rsidR="009D6897" w:rsidRDefault="00E563A9" w:rsidP="00466182">
      <w:pPr>
        <w:spacing w:line="400" w:lineRule="exact"/>
        <w:ind w:leftChars="1" w:left="715" w:hangingChars="297" w:hanging="713"/>
        <w:rPr>
          <w:rFonts w:ascii="宋体" w:hAnsi="宋体"/>
          <w:color w:val="000000"/>
          <w:sz w:val="24"/>
        </w:rPr>
      </w:pPr>
      <w:r>
        <w:rPr>
          <w:rFonts w:ascii="宋体" w:hAnsi="宋体" w:hint="eastAsia"/>
          <w:bCs/>
          <w:color w:val="000000"/>
          <w:sz w:val="24"/>
        </w:rPr>
        <w:t>3.1</w:t>
      </w:r>
      <w:r>
        <w:rPr>
          <w:rFonts w:ascii="宋体" w:hAnsi="宋体" w:hint="eastAsia"/>
          <w:bCs/>
          <w:color w:val="000000"/>
          <w:sz w:val="24"/>
        </w:rPr>
        <w:tab/>
        <w:t>项目验收</w:t>
      </w:r>
      <w:r>
        <w:rPr>
          <w:rFonts w:ascii="宋体" w:hAnsi="宋体" w:hint="eastAsia"/>
          <w:color w:val="000000"/>
          <w:sz w:val="24"/>
        </w:rPr>
        <w:t>国家有强制性规定的，按国家规定执行，验收费用</w:t>
      </w:r>
      <w:proofErr w:type="gramStart"/>
      <w:r>
        <w:rPr>
          <w:rFonts w:ascii="宋体" w:hAnsi="宋体" w:hint="eastAsia"/>
          <w:color w:val="000000"/>
          <w:sz w:val="24"/>
        </w:rPr>
        <w:t>由成交人</w:t>
      </w:r>
      <w:proofErr w:type="gramEnd"/>
      <w:r>
        <w:rPr>
          <w:rFonts w:ascii="宋体" w:hAnsi="宋体" w:hint="eastAsia"/>
          <w:color w:val="000000"/>
          <w:sz w:val="24"/>
        </w:rPr>
        <w:t>承担，验收报告作为申请付款的凭证之一。</w:t>
      </w:r>
    </w:p>
    <w:p w:rsidR="009D6897" w:rsidRDefault="00E563A9" w:rsidP="00466182">
      <w:pPr>
        <w:spacing w:line="400" w:lineRule="exact"/>
        <w:ind w:leftChars="1" w:left="715" w:hangingChars="297" w:hanging="713"/>
        <w:rPr>
          <w:rFonts w:ascii="宋体" w:hAnsi="宋体"/>
          <w:color w:val="000000"/>
          <w:sz w:val="24"/>
        </w:rPr>
      </w:pPr>
      <w:r>
        <w:rPr>
          <w:rFonts w:ascii="宋体" w:hAnsi="宋体" w:hint="eastAsia"/>
          <w:color w:val="000000"/>
          <w:sz w:val="24"/>
        </w:rPr>
        <w:t>3.2</w:t>
      </w:r>
      <w:r>
        <w:rPr>
          <w:rFonts w:ascii="宋体" w:hAnsi="宋体" w:hint="eastAsia"/>
          <w:color w:val="000000"/>
          <w:sz w:val="24"/>
        </w:rPr>
        <w:tab/>
        <w:t>验收过程中产生纠纷的，由质量技术监督部门认定的检测机构检测,如为成交</w:t>
      </w:r>
      <w:proofErr w:type="gramStart"/>
      <w:r>
        <w:rPr>
          <w:rFonts w:ascii="宋体" w:hAnsi="宋体" w:hint="eastAsia"/>
          <w:color w:val="000000"/>
          <w:sz w:val="24"/>
        </w:rPr>
        <w:t>人原因</w:t>
      </w:r>
      <w:proofErr w:type="gramEnd"/>
      <w:r>
        <w:rPr>
          <w:rFonts w:ascii="宋体" w:hAnsi="宋体" w:hint="eastAsia"/>
          <w:color w:val="000000"/>
          <w:sz w:val="24"/>
        </w:rPr>
        <w:t>造成的，</w:t>
      </w:r>
      <w:proofErr w:type="gramStart"/>
      <w:r>
        <w:rPr>
          <w:rFonts w:ascii="宋体" w:hAnsi="宋体" w:hint="eastAsia"/>
          <w:color w:val="000000"/>
          <w:sz w:val="24"/>
        </w:rPr>
        <w:t>由成交人</w:t>
      </w:r>
      <w:proofErr w:type="gramEnd"/>
      <w:r>
        <w:rPr>
          <w:rFonts w:ascii="宋体" w:hAnsi="宋体" w:hint="eastAsia"/>
          <w:color w:val="000000"/>
          <w:sz w:val="24"/>
        </w:rPr>
        <w:t>承担检测费用；否则，由采购人承担。</w:t>
      </w:r>
    </w:p>
    <w:p w:rsidR="009D6897" w:rsidRDefault="00E563A9" w:rsidP="00466182">
      <w:pPr>
        <w:spacing w:line="400" w:lineRule="exact"/>
        <w:ind w:leftChars="1" w:left="715" w:hangingChars="297" w:hanging="713"/>
        <w:rPr>
          <w:rFonts w:ascii="宋体" w:hAnsi="宋体"/>
          <w:color w:val="000000"/>
          <w:sz w:val="24"/>
        </w:rPr>
      </w:pPr>
      <w:r>
        <w:rPr>
          <w:rFonts w:ascii="宋体" w:hAnsi="宋体" w:hint="eastAsia"/>
          <w:color w:val="000000"/>
          <w:sz w:val="24"/>
        </w:rPr>
        <w:t>3.3</w:t>
      </w:r>
      <w:r>
        <w:rPr>
          <w:rFonts w:ascii="宋体" w:hAnsi="宋体" w:hint="eastAsia"/>
          <w:color w:val="000000"/>
          <w:sz w:val="24"/>
        </w:rPr>
        <w:tab/>
        <w:t>项目验收不合格，</w:t>
      </w:r>
      <w:proofErr w:type="gramStart"/>
      <w:r>
        <w:rPr>
          <w:rFonts w:ascii="宋体" w:hAnsi="宋体" w:hint="eastAsia"/>
          <w:color w:val="000000"/>
          <w:sz w:val="24"/>
        </w:rPr>
        <w:t>由成交人</w:t>
      </w:r>
      <w:proofErr w:type="gramEnd"/>
      <w:r>
        <w:rPr>
          <w:rFonts w:ascii="宋体" w:hAnsi="宋体" w:hint="eastAsia"/>
          <w:color w:val="000000"/>
          <w:sz w:val="24"/>
        </w:rPr>
        <w:t>返工直至合格，有关返工、再行验收，以及给采购人造成的损失等费用</w:t>
      </w:r>
      <w:proofErr w:type="gramStart"/>
      <w:r>
        <w:rPr>
          <w:rFonts w:ascii="宋体" w:hAnsi="宋体" w:hint="eastAsia"/>
          <w:color w:val="000000"/>
          <w:sz w:val="24"/>
        </w:rPr>
        <w:t>由成交人</w:t>
      </w:r>
      <w:proofErr w:type="gramEnd"/>
      <w:r>
        <w:rPr>
          <w:rFonts w:ascii="宋体" w:hAnsi="宋体" w:hint="eastAsia"/>
          <w:color w:val="000000"/>
          <w:sz w:val="24"/>
        </w:rPr>
        <w:t>承担。连续两次项目验收不合格的，采购人可终止合同，另行按规定选择其他供应商采购，由此带来的一切损失</w:t>
      </w:r>
      <w:proofErr w:type="gramStart"/>
      <w:r>
        <w:rPr>
          <w:rFonts w:ascii="宋体" w:hAnsi="宋体" w:hint="eastAsia"/>
          <w:color w:val="000000"/>
          <w:sz w:val="24"/>
        </w:rPr>
        <w:t>由成交人</w:t>
      </w:r>
      <w:proofErr w:type="gramEnd"/>
      <w:r>
        <w:rPr>
          <w:rFonts w:ascii="宋体" w:hAnsi="宋体" w:hint="eastAsia"/>
          <w:color w:val="000000"/>
          <w:sz w:val="24"/>
        </w:rPr>
        <w:t>承担。</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4.</w:t>
      </w:r>
      <w:r>
        <w:rPr>
          <w:rFonts w:ascii="宋体" w:hAnsi="宋体" w:hint="eastAsia"/>
          <w:b/>
          <w:bCs/>
          <w:color w:val="000000"/>
          <w:sz w:val="24"/>
        </w:rPr>
        <w:tab/>
        <w:t>质量保证</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4.1</w:t>
      </w:r>
      <w:r>
        <w:rPr>
          <w:rFonts w:ascii="宋体" w:hAnsi="宋体" w:hint="eastAsia"/>
          <w:bCs/>
          <w:color w:val="000000"/>
          <w:sz w:val="24"/>
        </w:rPr>
        <w:tab/>
        <w:t>中标人提供的产品应是原装正品，符合国家质量检测标准，具有出厂合格证或国家鉴定合格证。</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4.2</w:t>
      </w:r>
      <w:r>
        <w:rPr>
          <w:rFonts w:ascii="宋体" w:hAnsi="宋体" w:hint="eastAsia"/>
          <w:bCs/>
          <w:color w:val="000000"/>
          <w:sz w:val="24"/>
        </w:rPr>
        <w:tab/>
      </w:r>
      <w:r w:rsidR="00DE019F">
        <w:rPr>
          <w:rFonts w:ascii="宋体" w:hAnsi="宋体" w:hint="eastAsia"/>
          <w:bCs/>
          <w:color w:val="000000"/>
          <w:sz w:val="24"/>
        </w:rPr>
        <w:t>整体项目质保期要求叁年。（电机</w:t>
      </w:r>
      <w:r>
        <w:rPr>
          <w:rFonts w:ascii="宋体" w:hAnsi="宋体" w:hint="eastAsia"/>
          <w:bCs/>
          <w:color w:val="000000"/>
          <w:sz w:val="24"/>
        </w:rPr>
        <w:t>终身保修。）</w:t>
      </w:r>
      <w:r>
        <w:rPr>
          <w:rFonts w:ascii="宋体" w:hAnsi="宋体" w:hint="eastAsia"/>
          <w:b/>
          <w:bCs/>
          <w:color w:val="000000"/>
          <w:sz w:val="24"/>
        </w:rPr>
        <w:t>未在投标报价表中单列其费用的，视为免费提供。</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4.3</w:t>
      </w:r>
      <w:r>
        <w:rPr>
          <w:rFonts w:ascii="宋体" w:hAnsi="宋体" w:hint="eastAsia"/>
          <w:bCs/>
          <w:color w:val="000000"/>
          <w:sz w:val="24"/>
        </w:rPr>
        <w:tab/>
        <w:t>质保期从验收合格后开始计算。质保期内所有的软件维护、升级和设备维护等要求免费上门服务。</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5.</w:t>
      </w:r>
      <w:r>
        <w:rPr>
          <w:rFonts w:ascii="宋体" w:hAnsi="宋体" w:hint="eastAsia"/>
          <w:b/>
          <w:bCs/>
          <w:color w:val="000000"/>
          <w:sz w:val="24"/>
        </w:rPr>
        <w:tab/>
        <w:t>售后服务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lastRenderedPageBreak/>
        <w:t>5.1</w:t>
      </w:r>
      <w:r>
        <w:rPr>
          <w:rFonts w:ascii="宋体" w:hAnsi="宋体" w:hint="eastAsia"/>
          <w:bCs/>
          <w:color w:val="000000"/>
          <w:sz w:val="24"/>
        </w:rPr>
        <w:tab/>
        <w:t>系统维护。要求提交以下内容。</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1）定期维护计划。</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2）对采购人不定期维护要求的响应措施。</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3）对用户修改设计要求的响应措施。</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5.2</w:t>
      </w:r>
      <w:r>
        <w:rPr>
          <w:rFonts w:ascii="宋体" w:hAnsi="宋体" w:hint="eastAsia"/>
          <w:bCs/>
          <w:color w:val="000000"/>
          <w:sz w:val="24"/>
        </w:rPr>
        <w:tab/>
        <w:t>技术支持</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1）提供7×24小时的技术咨询服务。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2）敏感时期、重大节假日提供技术人员值守服务。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5.3</w:t>
      </w:r>
      <w:r>
        <w:rPr>
          <w:rFonts w:ascii="宋体" w:hAnsi="宋体" w:hint="eastAsia"/>
          <w:bCs/>
          <w:color w:val="000000"/>
          <w:sz w:val="24"/>
        </w:rPr>
        <w:tab/>
        <w:t>故障响应</w:t>
      </w:r>
    </w:p>
    <w:p w:rsidR="009D6897" w:rsidRDefault="00E563A9">
      <w:pPr>
        <w:rPr>
          <w:color w:val="000000"/>
        </w:rPr>
      </w:pPr>
      <w:r>
        <w:rPr>
          <w:rFonts w:ascii="宋体" w:hAnsi="宋体" w:hint="eastAsia"/>
          <w:bCs/>
          <w:color w:val="000000"/>
          <w:sz w:val="24"/>
        </w:rPr>
        <w:t xml:space="preserve">      1）提供7×24小时的故障服务受理。</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2）市区报修如相关子系统发生异常，在接到通知后1小时响应，2小时技术人员到达现场，须提供现场系统维护服务，并及时排除故障（重大故障1个工作日内排除），确保不影响设备的正常使用。</w:t>
      </w:r>
    </w:p>
    <w:p w:rsidR="009D6897" w:rsidRDefault="00E563A9">
      <w:pPr>
        <w:spacing w:line="400" w:lineRule="exact"/>
        <w:rPr>
          <w:rFonts w:ascii="宋体" w:hAnsi="宋体"/>
          <w:bCs/>
          <w:color w:val="000000"/>
          <w:sz w:val="24"/>
        </w:rPr>
      </w:pPr>
      <w:r>
        <w:rPr>
          <w:rFonts w:ascii="宋体" w:hAnsi="宋体" w:hint="eastAsia"/>
          <w:bCs/>
          <w:color w:val="000000"/>
          <w:sz w:val="24"/>
        </w:rPr>
        <w:t xml:space="preserve">      3）备件服务：遇到重大故障，提供系统所需更换的任何备件。</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5.4</w:t>
      </w:r>
      <w:r>
        <w:rPr>
          <w:rFonts w:ascii="宋体" w:hAnsi="宋体" w:hint="eastAsia"/>
          <w:bCs/>
          <w:color w:val="000000"/>
          <w:sz w:val="24"/>
        </w:rPr>
        <w:tab/>
        <w:t>质保期内出现任何质量问题（人为破坏或自然灾害等不可抗力除外），由中标人负责全免费（</w:t>
      </w:r>
      <w:proofErr w:type="gramStart"/>
      <w:r>
        <w:rPr>
          <w:rFonts w:ascii="宋体" w:hAnsi="宋体" w:hint="eastAsia"/>
          <w:bCs/>
          <w:color w:val="000000"/>
          <w:sz w:val="24"/>
        </w:rPr>
        <w:t>免全部</w:t>
      </w:r>
      <w:proofErr w:type="gramEnd"/>
      <w:r>
        <w:rPr>
          <w:rFonts w:ascii="宋体" w:hAnsi="宋体" w:hint="eastAsia"/>
          <w:bCs/>
          <w:color w:val="000000"/>
          <w:sz w:val="24"/>
        </w:rPr>
        <w:t>工时费、材料费、管理费、财务费等等）更换或维修。质保期满后，无论采购人是否另行</w:t>
      </w:r>
      <w:proofErr w:type="gramStart"/>
      <w:r>
        <w:rPr>
          <w:rFonts w:ascii="宋体" w:hAnsi="宋体" w:hint="eastAsia"/>
          <w:bCs/>
          <w:color w:val="000000"/>
          <w:sz w:val="24"/>
        </w:rPr>
        <w:t>选择维保供应</w:t>
      </w:r>
      <w:proofErr w:type="gramEnd"/>
      <w:r>
        <w:rPr>
          <w:rFonts w:ascii="宋体" w:hAnsi="宋体" w:hint="eastAsia"/>
          <w:bCs/>
          <w:color w:val="000000"/>
          <w:sz w:val="24"/>
        </w:rPr>
        <w:t>商，中标人应及时优惠提供所需的备品备件。</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6.</w:t>
      </w:r>
      <w:r>
        <w:rPr>
          <w:rFonts w:ascii="宋体" w:hAnsi="宋体" w:hint="eastAsia"/>
          <w:b/>
          <w:bCs/>
          <w:color w:val="000000"/>
          <w:sz w:val="24"/>
        </w:rPr>
        <w:tab/>
        <w:t>培训</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6.1</w:t>
      </w:r>
      <w:r>
        <w:rPr>
          <w:rFonts w:ascii="宋体" w:hAnsi="宋体" w:hint="eastAsia"/>
          <w:bCs/>
          <w:color w:val="000000"/>
          <w:sz w:val="24"/>
        </w:rPr>
        <w:tab/>
        <w:t>中标人应按采购人指定负责培训操作管理及维护人员，达到熟练掌握产品性能、操作技能及排除一般故障的程度。</w:t>
      </w: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E563A9">
      <w:pPr>
        <w:spacing w:line="720" w:lineRule="atLeast"/>
        <w:rPr>
          <w:sz w:val="24"/>
        </w:rPr>
      </w:pPr>
      <w:r>
        <w:rPr>
          <w:rFonts w:hint="eastAsia"/>
          <w:sz w:val="24"/>
        </w:rPr>
        <w:t>附件</w:t>
      </w:r>
      <w:r>
        <w:rPr>
          <w:rFonts w:hint="eastAsia"/>
          <w:sz w:val="24"/>
        </w:rPr>
        <w:t>1</w:t>
      </w:r>
    </w:p>
    <w:p w:rsidR="009D6897" w:rsidRDefault="009D6897">
      <w:pPr>
        <w:spacing w:line="720" w:lineRule="atLeast"/>
        <w:rPr>
          <w:sz w:val="24"/>
        </w:rPr>
      </w:pPr>
    </w:p>
    <w:p w:rsidR="009D6897" w:rsidRDefault="009D6897">
      <w:pPr>
        <w:spacing w:line="720" w:lineRule="atLeast"/>
        <w:rPr>
          <w:sz w:val="24"/>
        </w:rPr>
      </w:pPr>
    </w:p>
    <w:p w:rsidR="009D6897" w:rsidRDefault="00E563A9">
      <w:pPr>
        <w:spacing w:line="720" w:lineRule="atLeast"/>
        <w:jc w:val="center"/>
        <w:rPr>
          <w:b/>
          <w:sz w:val="36"/>
          <w:szCs w:val="36"/>
        </w:rPr>
      </w:pPr>
      <w:r>
        <w:rPr>
          <w:rFonts w:hint="eastAsia"/>
          <w:b/>
          <w:sz w:val="36"/>
          <w:szCs w:val="36"/>
        </w:rPr>
        <w:t>售后服务承诺书</w:t>
      </w:r>
    </w:p>
    <w:p w:rsidR="009D6897" w:rsidRDefault="00E563A9">
      <w:pPr>
        <w:spacing w:line="720" w:lineRule="atLeast"/>
        <w:rPr>
          <w:sz w:val="24"/>
        </w:rPr>
      </w:pPr>
      <w:r>
        <w:rPr>
          <w:rFonts w:hint="eastAsia"/>
          <w:sz w:val="24"/>
        </w:rPr>
        <w:t>湖南理工职业技术学院：</w:t>
      </w:r>
    </w:p>
    <w:p w:rsidR="009D6897" w:rsidRDefault="00E563A9">
      <w:pPr>
        <w:spacing w:line="720" w:lineRule="atLeast"/>
        <w:ind w:firstLine="480"/>
        <w:rPr>
          <w:sz w:val="24"/>
        </w:rPr>
      </w:pPr>
      <w:r>
        <w:rPr>
          <w:rFonts w:hint="eastAsia"/>
          <w:sz w:val="24"/>
        </w:rPr>
        <w:t>若我公司（或单位）中标，我公司保证严格按招标文件所列出的产品材质质量、技术参数、产品售后服务、安装调试日期及等相关条款要求完成该工程项目。</w:t>
      </w:r>
    </w:p>
    <w:p w:rsidR="009D6897" w:rsidRDefault="009D6897">
      <w:pPr>
        <w:spacing w:line="520" w:lineRule="exact"/>
        <w:ind w:firstLine="480"/>
        <w:rPr>
          <w:sz w:val="24"/>
        </w:rPr>
      </w:pPr>
    </w:p>
    <w:p w:rsidR="009D6897" w:rsidRDefault="00E563A9">
      <w:pPr>
        <w:spacing w:line="520" w:lineRule="exact"/>
        <w:ind w:firstLine="480"/>
        <w:rPr>
          <w:sz w:val="24"/>
        </w:rPr>
      </w:pPr>
      <w:r>
        <w:rPr>
          <w:rFonts w:hint="eastAsia"/>
          <w:sz w:val="24"/>
        </w:rPr>
        <w:t xml:space="preserve">                                   </w:t>
      </w:r>
      <w:r>
        <w:rPr>
          <w:rFonts w:hint="eastAsia"/>
          <w:sz w:val="24"/>
        </w:rPr>
        <w:t>法人签字：</w:t>
      </w:r>
    </w:p>
    <w:p w:rsidR="009D6897" w:rsidRDefault="00E563A9">
      <w:pPr>
        <w:spacing w:line="520" w:lineRule="exact"/>
        <w:ind w:firstLine="480"/>
        <w:rPr>
          <w:sz w:val="24"/>
        </w:rPr>
      </w:pPr>
      <w:r>
        <w:rPr>
          <w:rFonts w:hint="eastAsia"/>
          <w:sz w:val="24"/>
        </w:rPr>
        <w:t xml:space="preserve">                                  </w:t>
      </w:r>
    </w:p>
    <w:p w:rsidR="009D6897" w:rsidRDefault="00E563A9">
      <w:pPr>
        <w:spacing w:line="520" w:lineRule="exact"/>
        <w:ind w:firstLineChars="1950" w:firstLine="4680"/>
        <w:rPr>
          <w:sz w:val="24"/>
        </w:rPr>
      </w:pPr>
      <w:r>
        <w:rPr>
          <w:rFonts w:hint="eastAsia"/>
          <w:sz w:val="24"/>
        </w:rPr>
        <w:t>公司（或单位）盖章：</w:t>
      </w:r>
    </w:p>
    <w:p w:rsidR="009D6897" w:rsidRDefault="00E563A9">
      <w:pPr>
        <w:rPr>
          <w:sz w:val="24"/>
        </w:rPr>
      </w:pPr>
      <w:r>
        <w:rPr>
          <w:rFonts w:hint="eastAsia"/>
          <w:sz w:val="24"/>
        </w:rPr>
        <w:t xml:space="preserve">                                </w:t>
      </w:r>
    </w:p>
    <w:p w:rsidR="009D6897" w:rsidRDefault="00E563A9">
      <w:pPr>
        <w:ind w:firstLineChars="1800" w:firstLine="4320"/>
        <w:rPr>
          <w:sz w:val="24"/>
        </w:rPr>
      </w:pPr>
      <w:r>
        <w:rPr>
          <w:rFonts w:hint="eastAsia"/>
          <w:sz w:val="24"/>
        </w:rPr>
        <w:t xml:space="preserve">      </w:t>
      </w:r>
    </w:p>
    <w:p w:rsidR="009D6897" w:rsidRDefault="00E563A9">
      <w:pPr>
        <w:ind w:firstLineChars="2000" w:firstLine="480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E563A9">
      <w:pPr>
        <w:rPr>
          <w:sz w:val="24"/>
        </w:rPr>
      </w:pPr>
      <w:r>
        <w:rPr>
          <w:rFonts w:hint="eastAsia"/>
          <w:sz w:val="24"/>
        </w:rPr>
        <w:t>附件</w:t>
      </w:r>
      <w:r>
        <w:rPr>
          <w:rFonts w:hint="eastAsia"/>
          <w:sz w:val="24"/>
        </w:rPr>
        <w:t>2</w:t>
      </w:r>
    </w:p>
    <w:p w:rsidR="009D6897" w:rsidRDefault="009D6897">
      <w:pPr>
        <w:rPr>
          <w:sz w:val="24"/>
        </w:rPr>
      </w:pPr>
    </w:p>
    <w:p w:rsidR="009D6897" w:rsidRDefault="00E563A9">
      <w:pPr>
        <w:jc w:val="center"/>
        <w:rPr>
          <w:b/>
          <w:bCs/>
          <w:sz w:val="36"/>
          <w:szCs w:val="36"/>
        </w:rPr>
      </w:pPr>
      <w:r>
        <w:rPr>
          <w:rFonts w:hint="eastAsia"/>
          <w:b/>
          <w:bCs/>
          <w:sz w:val="36"/>
          <w:szCs w:val="36"/>
        </w:rPr>
        <w:t>投</w:t>
      </w:r>
      <w:r>
        <w:rPr>
          <w:rFonts w:hint="eastAsia"/>
          <w:b/>
          <w:bCs/>
          <w:sz w:val="36"/>
          <w:szCs w:val="36"/>
        </w:rPr>
        <w:t xml:space="preserve"> </w:t>
      </w:r>
      <w:r>
        <w:rPr>
          <w:rFonts w:hint="eastAsia"/>
          <w:b/>
          <w:bCs/>
          <w:sz w:val="36"/>
          <w:szCs w:val="36"/>
        </w:rPr>
        <w:t>标</w:t>
      </w:r>
      <w:r>
        <w:rPr>
          <w:rFonts w:hint="eastAsia"/>
          <w:b/>
          <w:bCs/>
          <w:sz w:val="36"/>
          <w:szCs w:val="36"/>
        </w:rPr>
        <w:t xml:space="preserve"> </w:t>
      </w:r>
      <w:r>
        <w:rPr>
          <w:rFonts w:hint="eastAsia"/>
          <w:b/>
          <w:bCs/>
          <w:sz w:val="36"/>
          <w:szCs w:val="36"/>
        </w:rPr>
        <w:t>报</w:t>
      </w:r>
      <w:r>
        <w:rPr>
          <w:rFonts w:hint="eastAsia"/>
          <w:b/>
          <w:bCs/>
          <w:sz w:val="36"/>
          <w:szCs w:val="36"/>
        </w:rPr>
        <w:t xml:space="preserve"> </w:t>
      </w:r>
      <w:r>
        <w:rPr>
          <w:rFonts w:hint="eastAsia"/>
          <w:b/>
          <w:bCs/>
          <w:sz w:val="36"/>
          <w:szCs w:val="36"/>
        </w:rPr>
        <w:t>价</w:t>
      </w:r>
      <w:r>
        <w:rPr>
          <w:rFonts w:hint="eastAsia"/>
          <w:b/>
          <w:bCs/>
          <w:sz w:val="36"/>
          <w:szCs w:val="36"/>
        </w:rPr>
        <w:t xml:space="preserve"> </w:t>
      </w:r>
      <w:r>
        <w:rPr>
          <w:rFonts w:hint="eastAsia"/>
          <w:b/>
          <w:bCs/>
          <w:sz w:val="36"/>
          <w:szCs w:val="36"/>
        </w:rPr>
        <w:t>函</w:t>
      </w:r>
    </w:p>
    <w:p w:rsidR="009D6897" w:rsidRDefault="009D6897">
      <w:pPr>
        <w:rPr>
          <w:b/>
          <w:bCs/>
          <w:sz w:val="36"/>
          <w:szCs w:val="36"/>
        </w:rPr>
      </w:pPr>
    </w:p>
    <w:tbl>
      <w:tblPr>
        <w:tblStyle w:val="a6"/>
        <w:tblW w:w="0" w:type="auto"/>
        <w:tblLook w:val="04A0"/>
      </w:tblPr>
      <w:tblGrid>
        <w:gridCol w:w="1704"/>
        <w:gridCol w:w="1704"/>
        <w:gridCol w:w="1704"/>
        <w:gridCol w:w="1705"/>
        <w:gridCol w:w="1705"/>
      </w:tblGrid>
      <w:tr w:rsidR="009D6897">
        <w:tc>
          <w:tcPr>
            <w:tcW w:w="1704" w:type="dxa"/>
          </w:tcPr>
          <w:p w:rsidR="009D6897" w:rsidRDefault="00E563A9">
            <w:pPr>
              <w:jc w:val="center"/>
              <w:rPr>
                <w:rFonts w:ascii="仿宋_GB2312" w:eastAsia="仿宋_GB2312"/>
                <w:spacing w:val="6"/>
                <w:sz w:val="28"/>
                <w:szCs w:val="28"/>
              </w:rPr>
            </w:pPr>
            <w:r>
              <w:rPr>
                <w:rFonts w:ascii="仿宋_GB2312" w:eastAsia="仿宋_GB2312" w:hint="eastAsia"/>
                <w:spacing w:val="6"/>
                <w:sz w:val="28"/>
                <w:szCs w:val="28"/>
              </w:rPr>
              <w:t>型号</w:t>
            </w:r>
          </w:p>
        </w:tc>
        <w:tc>
          <w:tcPr>
            <w:tcW w:w="1704" w:type="dxa"/>
          </w:tcPr>
          <w:p w:rsidR="009D6897" w:rsidRDefault="00E563A9">
            <w:pPr>
              <w:jc w:val="center"/>
              <w:rPr>
                <w:rFonts w:ascii="仿宋_GB2312" w:eastAsia="仿宋_GB2312"/>
                <w:spacing w:val="6"/>
                <w:sz w:val="28"/>
                <w:szCs w:val="28"/>
              </w:rPr>
            </w:pPr>
            <w:r>
              <w:rPr>
                <w:rFonts w:ascii="仿宋_GB2312" w:eastAsia="仿宋_GB2312" w:hint="eastAsia"/>
                <w:spacing w:val="6"/>
                <w:sz w:val="28"/>
                <w:szCs w:val="28"/>
              </w:rPr>
              <w:t>名称</w:t>
            </w:r>
          </w:p>
        </w:tc>
        <w:tc>
          <w:tcPr>
            <w:tcW w:w="1704" w:type="dxa"/>
          </w:tcPr>
          <w:p w:rsidR="009D6897" w:rsidRDefault="00E563A9">
            <w:pPr>
              <w:jc w:val="center"/>
              <w:rPr>
                <w:rFonts w:ascii="仿宋_GB2312" w:eastAsia="仿宋_GB2312"/>
                <w:spacing w:val="6"/>
                <w:sz w:val="28"/>
                <w:szCs w:val="28"/>
              </w:rPr>
            </w:pPr>
            <w:r>
              <w:rPr>
                <w:rFonts w:ascii="仿宋_GB2312" w:eastAsia="仿宋_GB2312" w:hint="eastAsia"/>
                <w:spacing w:val="6"/>
                <w:sz w:val="28"/>
                <w:szCs w:val="28"/>
              </w:rPr>
              <w:t>数量</w:t>
            </w:r>
          </w:p>
        </w:tc>
        <w:tc>
          <w:tcPr>
            <w:tcW w:w="1705" w:type="dxa"/>
          </w:tcPr>
          <w:p w:rsidR="009D6897" w:rsidRDefault="00466182">
            <w:pPr>
              <w:jc w:val="center"/>
              <w:rPr>
                <w:rFonts w:ascii="仿宋_GB2312" w:eastAsia="仿宋_GB2312"/>
                <w:spacing w:val="6"/>
                <w:sz w:val="28"/>
                <w:szCs w:val="28"/>
              </w:rPr>
            </w:pPr>
            <w:r>
              <w:rPr>
                <w:rFonts w:ascii="仿宋_GB2312" w:eastAsia="仿宋_GB2312" w:hint="eastAsia"/>
                <w:spacing w:val="6"/>
                <w:sz w:val="28"/>
                <w:szCs w:val="28"/>
              </w:rPr>
              <w:t>设备总</w:t>
            </w:r>
            <w:r w:rsidR="00E563A9">
              <w:rPr>
                <w:rFonts w:ascii="仿宋_GB2312" w:eastAsia="仿宋_GB2312" w:hint="eastAsia"/>
                <w:spacing w:val="6"/>
                <w:sz w:val="28"/>
                <w:szCs w:val="28"/>
              </w:rPr>
              <w:t>价</w:t>
            </w:r>
          </w:p>
        </w:tc>
        <w:tc>
          <w:tcPr>
            <w:tcW w:w="1705" w:type="dxa"/>
          </w:tcPr>
          <w:p w:rsidR="009D6897" w:rsidRDefault="00466182">
            <w:pPr>
              <w:jc w:val="center"/>
              <w:rPr>
                <w:rFonts w:ascii="仿宋_GB2312" w:eastAsia="仿宋_GB2312"/>
                <w:spacing w:val="6"/>
                <w:sz w:val="28"/>
                <w:szCs w:val="28"/>
              </w:rPr>
            </w:pPr>
            <w:r>
              <w:rPr>
                <w:rFonts w:ascii="仿宋_GB2312" w:eastAsia="仿宋_GB2312" w:hint="eastAsia"/>
                <w:spacing w:val="6"/>
                <w:sz w:val="28"/>
                <w:szCs w:val="28"/>
              </w:rPr>
              <w:t>备注</w:t>
            </w:r>
          </w:p>
        </w:tc>
      </w:tr>
      <w:tr w:rsidR="009D6897" w:rsidTr="00466182">
        <w:tc>
          <w:tcPr>
            <w:tcW w:w="1704" w:type="dxa"/>
          </w:tcPr>
          <w:p w:rsidR="009D6897" w:rsidRDefault="009D6897">
            <w:pPr>
              <w:jc w:val="left"/>
              <w:rPr>
                <w:rFonts w:ascii="仿宋_GB2312" w:eastAsia="仿宋_GB2312"/>
                <w:spacing w:val="6"/>
                <w:sz w:val="28"/>
                <w:szCs w:val="28"/>
              </w:rPr>
            </w:pPr>
          </w:p>
        </w:tc>
        <w:tc>
          <w:tcPr>
            <w:tcW w:w="1704" w:type="dxa"/>
            <w:vAlign w:val="center"/>
          </w:tcPr>
          <w:p w:rsidR="009D6897" w:rsidRPr="00466182" w:rsidRDefault="00466182" w:rsidP="00466182">
            <w:pPr>
              <w:jc w:val="center"/>
              <w:rPr>
                <w:rFonts w:ascii="仿宋_GB2312" w:eastAsia="仿宋_GB2312"/>
                <w:spacing w:val="6"/>
                <w:sz w:val="28"/>
                <w:szCs w:val="28"/>
              </w:rPr>
            </w:pPr>
            <w:r>
              <w:rPr>
                <w:rFonts w:ascii="宋体" w:hAnsi="宋体" w:hint="eastAsia"/>
                <w:color w:val="000000"/>
                <w:kern w:val="32"/>
                <w:sz w:val="24"/>
              </w:rPr>
              <w:t>电动伸缩门</w:t>
            </w:r>
          </w:p>
        </w:tc>
        <w:tc>
          <w:tcPr>
            <w:tcW w:w="1704" w:type="dxa"/>
          </w:tcPr>
          <w:p w:rsidR="009D6897" w:rsidRPr="00466182" w:rsidRDefault="00466182" w:rsidP="00466182">
            <w:pPr>
              <w:jc w:val="center"/>
              <w:rPr>
                <w:rFonts w:ascii="仿宋_GB2312" w:eastAsia="仿宋_GB2312"/>
                <w:spacing w:val="6"/>
                <w:sz w:val="28"/>
                <w:szCs w:val="28"/>
              </w:rPr>
            </w:pPr>
            <w:r>
              <w:rPr>
                <w:rFonts w:ascii="仿宋_GB2312" w:eastAsia="仿宋_GB2312" w:hint="eastAsia"/>
                <w:spacing w:val="6"/>
                <w:sz w:val="28"/>
                <w:szCs w:val="28"/>
              </w:rPr>
              <w:t>1套</w:t>
            </w:r>
          </w:p>
        </w:tc>
        <w:tc>
          <w:tcPr>
            <w:tcW w:w="1705" w:type="dxa"/>
          </w:tcPr>
          <w:p w:rsidR="009D6897" w:rsidRDefault="009D6897">
            <w:pPr>
              <w:jc w:val="left"/>
              <w:rPr>
                <w:rFonts w:ascii="仿宋_GB2312" w:eastAsia="仿宋_GB2312"/>
                <w:spacing w:val="6"/>
                <w:sz w:val="28"/>
                <w:szCs w:val="28"/>
              </w:rPr>
            </w:pPr>
          </w:p>
        </w:tc>
        <w:tc>
          <w:tcPr>
            <w:tcW w:w="1705" w:type="dxa"/>
          </w:tcPr>
          <w:p w:rsidR="009D6897" w:rsidRDefault="009D6897">
            <w:pPr>
              <w:jc w:val="left"/>
              <w:rPr>
                <w:rFonts w:ascii="仿宋_GB2312" w:eastAsia="仿宋_GB2312"/>
                <w:spacing w:val="6"/>
                <w:sz w:val="28"/>
                <w:szCs w:val="28"/>
              </w:rPr>
            </w:pPr>
          </w:p>
        </w:tc>
      </w:tr>
      <w:tr w:rsidR="009D6897" w:rsidRPr="00466182">
        <w:tc>
          <w:tcPr>
            <w:tcW w:w="8522" w:type="dxa"/>
            <w:gridSpan w:val="5"/>
          </w:tcPr>
          <w:p w:rsidR="009D6897" w:rsidRDefault="00E563A9">
            <w:pPr>
              <w:ind w:left="4380" w:hangingChars="1500" w:hanging="4380"/>
              <w:jc w:val="left"/>
              <w:rPr>
                <w:rFonts w:ascii="仿宋_GB2312" w:eastAsia="仿宋_GB2312"/>
                <w:spacing w:val="6"/>
                <w:sz w:val="28"/>
                <w:szCs w:val="28"/>
              </w:rPr>
            </w:pPr>
            <w:r>
              <w:rPr>
                <w:rFonts w:ascii="仿宋_GB2312" w:eastAsia="仿宋_GB2312" w:hint="eastAsia"/>
                <w:spacing w:val="6"/>
                <w:sz w:val="28"/>
                <w:szCs w:val="28"/>
              </w:rPr>
              <w:t>整套设备合计金额：(大写）人民币</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元（</w:t>
            </w:r>
            <w:r w:rsidRPr="00CC3EA1">
              <w:rPr>
                <w:rFonts w:ascii="Arial" w:eastAsia="仿宋_GB2312" w:hAnsi="Arial" w:cs="Arial" w:hint="eastAsia"/>
                <w:spacing w:val="6"/>
                <w:sz w:val="28"/>
                <w:szCs w:val="28"/>
                <w:u w:val="single"/>
              </w:rPr>
              <w:t>¥</w:t>
            </w:r>
            <w:r w:rsidRPr="00CC3EA1">
              <w:rPr>
                <w:rFonts w:ascii="仿宋_GB2312" w:eastAsia="仿宋_GB2312" w:hAnsi="Arial" w:cs="Arial" w:hint="eastAsia"/>
                <w:spacing w:val="6"/>
                <w:sz w:val="28"/>
                <w:szCs w:val="28"/>
                <w:u w:val="single"/>
              </w:rPr>
              <w:t xml:space="preserve">           </w:t>
            </w:r>
            <w:r>
              <w:rPr>
                <w:rFonts w:ascii="Arial" w:eastAsia="仿宋_GB2312" w:hAnsi="Arial" w:cs="Arial" w:hint="eastAsia"/>
                <w:spacing w:val="6"/>
                <w:sz w:val="28"/>
                <w:szCs w:val="28"/>
              </w:rPr>
              <w:t>元）</w:t>
            </w:r>
            <w:r w:rsidR="00A81017">
              <w:rPr>
                <w:rFonts w:ascii="Arial" w:eastAsia="仿宋_GB2312" w:hAnsi="Arial" w:cs="Arial" w:hint="eastAsia"/>
                <w:spacing w:val="6"/>
                <w:sz w:val="28"/>
                <w:szCs w:val="28"/>
              </w:rPr>
              <w:t xml:space="preserve"> </w:t>
            </w:r>
          </w:p>
        </w:tc>
      </w:tr>
    </w:tbl>
    <w:p w:rsidR="009D6897" w:rsidRDefault="009D6897">
      <w:pPr>
        <w:jc w:val="left"/>
        <w:rPr>
          <w:rFonts w:ascii="仿宋_GB2312" w:eastAsia="仿宋_GB2312"/>
          <w:spacing w:val="6"/>
          <w:sz w:val="28"/>
          <w:szCs w:val="28"/>
        </w:rPr>
      </w:pPr>
    </w:p>
    <w:p w:rsidR="009D6897" w:rsidRDefault="009D6897">
      <w:pPr>
        <w:jc w:val="left"/>
        <w:rPr>
          <w:rFonts w:ascii="仿宋_GB2312" w:eastAsia="仿宋_GB2312"/>
          <w:spacing w:val="6"/>
          <w:sz w:val="28"/>
          <w:szCs w:val="28"/>
        </w:rPr>
      </w:pPr>
    </w:p>
    <w:p w:rsidR="009D6897" w:rsidRDefault="009D6897">
      <w:pPr>
        <w:jc w:val="left"/>
        <w:rPr>
          <w:rFonts w:ascii="仿宋_GB2312" w:eastAsia="仿宋_GB2312"/>
          <w:spacing w:val="6"/>
          <w:sz w:val="28"/>
          <w:szCs w:val="28"/>
        </w:rPr>
      </w:pPr>
    </w:p>
    <w:p w:rsidR="009D6897" w:rsidRDefault="00E563A9">
      <w:pPr>
        <w:spacing w:line="520" w:lineRule="exact"/>
        <w:ind w:firstLine="480"/>
        <w:rPr>
          <w:sz w:val="24"/>
        </w:rPr>
      </w:pPr>
      <w:r>
        <w:rPr>
          <w:rFonts w:hint="eastAsia"/>
          <w:sz w:val="24"/>
        </w:rPr>
        <w:t xml:space="preserve">                                   </w:t>
      </w:r>
      <w:r>
        <w:rPr>
          <w:rFonts w:hint="eastAsia"/>
          <w:sz w:val="24"/>
        </w:rPr>
        <w:t>法人签字：</w:t>
      </w:r>
    </w:p>
    <w:p w:rsidR="009D6897" w:rsidRDefault="00E563A9">
      <w:pPr>
        <w:spacing w:line="520" w:lineRule="exact"/>
        <w:ind w:firstLine="480"/>
        <w:rPr>
          <w:sz w:val="24"/>
        </w:rPr>
      </w:pPr>
      <w:r>
        <w:rPr>
          <w:rFonts w:hint="eastAsia"/>
          <w:sz w:val="24"/>
        </w:rPr>
        <w:t xml:space="preserve">                                  </w:t>
      </w:r>
    </w:p>
    <w:p w:rsidR="009D6897" w:rsidRDefault="00E563A9">
      <w:pPr>
        <w:spacing w:line="520" w:lineRule="exact"/>
        <w:ind w:firstLineChars="1950" w:firstLine="4680"/>
        <w:rPr>
          <w:sz w:val="24"/>
        </w:rPr>
      </w:pPr>
      <w:r>
        <w:rPr>
          <w:rFonts w:hint="eastAsia"/>
          <w:sz w:val="24"/>
        </w:rPr>
        <w:t>公司（或单位）盖章：</w:t>
      </w:r>
    </w:p>
    <w:p w:rsidR="009D6897" w:rsidRDefault="00E563A9">
      <w:pPr>
        <w:rPr>
          <w:sz w:val="24"/>
        </w:rPr>
      </w:pPr>
      <w:r>
        <w:rPr>
          <w:rFonts w:hint="eastAsia"/>
          <w:sz w:val="24"/>
        </w:rPr>
        <w:t xml:space="preserve">                                </w:t>
      </w:r>
    </w:p>
    <w:p w:rsidR="009D6897" w:rsidRDefault="00E563A9">
      <w:pPr>
        <w:ind w:firstLineChars="1800" w:firstLine="4320"/>
        <w:rPr>
          <w:sz w:val="24"/>
        </w:rPr>
      </w:pPr>
      <w:r>
        <w:rPr>
          <w:rFonts w:hint="eastAsia"/>
          <w:sz w:val="24"/>
        </w:rPr>
        <w:t xml:space="preserve">      </w:t>
      </w:r>
    </w:p>
    <w:p w:rsidR="009D6897" w:rsidRDefault="00E563A9">
      <w:pPr>
        <w:ind w:firstLineChars="2000" w:firstLine="480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D6897" w:rsidRDefault="009D6897">
      <w:pPr>
        <w:rPr>
          <w:sz w:val="24"/>
        </w:rPr>
      </w:pPr>
    </w:p>
    <w:p w:rsidR="009D6897" w:rsidRDefault="009D6897">
      <w:pPr>
        <w:jc w:val="left"/>
        <w:rPr>
          <w:rFonts w:ascii="仿宋_GB2312" w:eastAsia="仿宋_GB2312"/>
          <w:spacing w:val="6"/>
          <w:sz w:val="28"/>
          <w:szCs w:val="28"/>
        </w:rPr>
      </w:pPr>
    </w:p>
    <w:sectPr w:rsidR="009D6897" w:rsidSect="009D6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DA" w:rsidRDefault="001D3DDA" w:rsidP="00466182">
      <w:r>
        <w:separator/>
      </w:r>
    </w:p>
  </w:endnote>
  <w:endnote w:type="continuationSeparator" w:id="0">
    <w:p w:rsidR="001D3DDA" w:rsidRDefault="001D3DDA" w:rsidP="0046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DA" w:rsidRDefault="001D3DDA" w:rsidP="00466182">
      <w:r>
        <w:separator/>
      </w:r>
    </w:p>
  </w:footnote>
  <w:footnote w:type="continuationSeparator" w:id="0">
    <w:p w:rsidR="001D3DDA" w:rsidRDefault="001D3DDA" w:rsidP="00466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30C2"/>
    <w:multiLevelType w:val="singleLevel"/>
    <w:tmpl w:val="037730C2"/>
    <w:lvl w:ilvl="0">
      <w:start w:val="4"/>
      <w:numFmt w:val="chineseCounting"/>
      <w:suff w:val="space"/>
      <w:lvlText w:val="%1、"/>
      <w:lvlJc w:val="left"/>
      <w:rPr>
        <w:rFonts w:hint="eastAsia"/>
      </w:rPr>
    </w:lvl>
  </w:abstractNum>
  <w:abstractNum w:abstractNumId="1">
    <w:nsid w:val="60224A0E"/>
    <w:multiLevelType w:val="multilevel"/>
    <w:tmpl w:val="60224A0E"/>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E7D"/>
    <w:rsid w:val="000132F4"/>
    <w:rsid w:val="000679FB"/>
    <w:rsid w:val="001C2970"/>
    <w:rsid w:val="001D3DDA"/>
    <w:rsid w:val="00247F13"/>
    <w:rsid w:val="00295567"/>
    <w:rsid w:val="00366CAD"/>
    <w:rsid w:val="00376993"/>
    <w:rsid w:val="004206F0"/>
    <w:rsid w:val="00466182"/>
    <w:rsid w:val="00500A85"/>
    <w:rsid w:val="00614602"/>
    <w:rsid w:val="00621BF7"/>
    <w:rsid w:val="00675A96"/>
    <w:rsid w:val="00682E7D"/>
    <w:rsid w:val="00710257"/>
    <w:rsid w:val="00813402"/>
    <w:rsid w:val="009D6897"/>
    <w:rsid w:val="00A81017"/>
    <w:rsid w:val="00AD2C97"/>
    <w:rsid w:val="00B33170"/>
    <w:rsid w:val="00B40AB0"/>
    <w:rsid w:val="00CB488A"/>
    <w:rsid w:val="00CC3EA1"/>
    <w:rsid w:val="00DB19EF"/>
    <w:rsid w:val="00DD56DD"/>
    <w:rsid w:val="00DE019F"/>
    <w:rsid w:val="00E13398"/>
    <w:rsid w:val="00E3437C"/>
    <w:rsid w:val="00E563A9"/>
    <w:rsid w:val="00EA0B6F"/>
    <w:rsid w:val="00EF2C3B"/>
    <w:rsid w:val="00F1006E"/>
    <w:rsid w:val="00F33D82"/>
    <w:rsid w:val="00F66EFA"/>
    <w:rsid w:val="00FB1274"/>
    <w:rsid w:val="28417631"/>
    <w:rsid w:val="2B6C745F"/>
    <w:rsid w:val="338D3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6897"/>
    <w:rPr>
      <w:sz w:val="18"/>
      <w:szCs w:val="18"/>
    </w:rPr>
  </w:style>
  <w:style w:type="paragraph" w:styleId="a4">
    <w:name w:val="footer"/>
    <w:basedOn w:val="a"/>
    <w:link w:val="Char0"/>
    <w:uiPriority w:val="99"/>
    <w:semiHidden/>
    <w:unhideWhenUsed/>
    <w:rsid w:val="009D689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D689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9D6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9D6897"/>
    <w:rPr>
      <w:rFonts w:ascii="Times New Roman" w:eastAsia="宋体" w:hAnsi="Times New Roman" w:cs="Times New Roman"/>
      <w:sz w:val="18"/>
      <w:szCs w:val="18"/>
    </w:rPr>
  </w:style>
  <w:style w:type="character" w:customStyle="1" w:styleId="Char1">
    <w:name w:val="页眉 Char"/>
    <w:basedOn w:val="a0"/>
    <w:link w:val="a5"/>
    <w:uiPriority w:val="99"/>
    <w:semiHidden/>
    <w:rsid w:val="009D6897"/>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9D68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94B38-9E46-403B-AAB8-34E64E48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650</Words>
  <Characters>3710</Characters>
  <Application>Microsoft Office Word</Application>
  <DocSecurity>0</DocSecurity>
  <Lines>30</Lines>
  <Paragraphs>8</Paragraphs>
  <ScaleCrop>false</ScaleCrop>
  <Company>HP</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徐鞋</dc:creator>
  <cp:lastModifiedBy>徐鞋</cp:lastModifiedBy>
  <cp:revision>25</cp:revision>
  <dcterms:created xsi:type="dcterms:W3CDTF">2020-03-14T09:14:00Z</dcterms:created>
  <dcterms:modified xsi:type="dcterms:W3CDTF">2020-03-30T08:44:00Z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