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4784" w:hAnsi="SimSun-4784" w:eastAsia="SimSun-ExtB"/>
          <w:b/>
          <w:bCs/>
          <w:color w:val="FF0000"/>
          <w:sz w:val="62"/>
          <w:szCs w:val="62"/>
        </w:rPr>
      </w:pPr>
      <w:r>
        <w:rPr>
          <w:rFonts w:ascii="SimSun-4784" w:hAnsi="SimSun-ExtB" w:eastAsia="黑体"/>
          <w:b/>
          <w:bCs/>
          <w:color w:val="FF0000"/>
          <w:sz w:val="62"/>
          <w:szCs w:val="62"/>
        </w:rPr>
        <w:t>湖南省教育科学研究工作者协会</w:t>
      </w:r>
    </w:p>
    <w:p>
      <w:pPr>
        <w:spacing w:line="80" w:lineRule="exact"/>
        <w:rPr>
          <w:rFonts w:ascii="黑体" w:hAnsi="宋体" w:eastAsia="黑体"/>
          <w:b/>
          <w:bCs/>
          <w:sz w:val="36"/>
          <w:szCs w:val="32"/>
        </w:rPr>
      </w:pPr>
      <w:r>
        <w:rPr>
          <w:rFonts w:ascii="黑体" w:hAnsi="宋体" w:eastAsia="黑体"/>
          <w:b/>
          <w:bCs/>
          <w:color w:val="FF0000"/>
          <w:sz w:val="36"/>
          <w:szCs w:val="32"/>
        </w:rPr>
        <w:pict>
          <v:rect id="_x0000_i1025" o:spt="1" style="height:2pt;width:436.5pt;" fillcolor="#FF0000" filled="t" stroked="f" coordsize="21600,21600" o:hr="t" o:hrstd="t" o:hrnoshade="t" o:hralign="center">
            <v:path/>
            <v:fill on="t" focussize="0,0"/>
            <v:stroke on="f"/>
            <v:imagedata o:title=""/>
            <o:lock v:ext="edit"/>
            <w10:wrap type="none"/>
            <w10:anchorlock/>
          </v:rect>
        </w:pict>
      </w:r>
      <w:r>
        <w:rPr>
          <w:rFonts w:ascii="黑体" w:hAnsi="宋体" w:eastAsia="黑体"/>
          <w:b/>
          <w:bCs/>
          <w:color w:val="FF0000"/>
          <w:sz w:val="36"/>
          <w:szCs w:val="32"/>
        </w:rPr>
        <w:pict>
          <v:rect id="_x0000_i1026" o:spt="1" style="height:1pt;width:436.5pt;" fillcolor="#FF0000" filled="t" stroked="f" coordsize="21600,21600" o:hr="t" o:hrstd="t" o:hrnoshade="t" o:hralign="center">
            <v:path/>
            <v:fill on="t" focussize="0,0"/>
            <v:stroke on="f"/>
            <v:imagedata o:title=""/>
            <o:lock v:ext="edit"/>
            <w10:wrap type="none"/>
            <w10:anchorlock/>
          </v:rect>
        </w:pict>
      </w:r>
    </w:p>
    <w:p>
      <w:pPr>
        <w:jc w:val="right"/>
        <w:rPr>
          <w:rFonts w:ascii="仿宋_GB2312" w:hAnsi="仿宋" w:eastAsia="仿宋_GB2312"/>
          <w:sz w:val="30"/>
          <w:szCs w:val="30"/>
        </w:rPr>
      </w:pPr>
      <w:r>
        <w:rPr>
          <w:rFonts w:hint="eastAsia" w:ascii="仿宋_GB2312" w:hAnsi="仿宋" w:eastAsia="仿宋_GB2312"/>
          <w:sz w:val="30"/>
          <w:szCs w:val="30"/>
        </w:rPr>
        <w:t>湘教科协〔</w:t>
      </w:r>
      <w:r>
        <w:rPr>
          <w:rFonts w:ascii="仿宋_GB2312" w:hAnsi="仿宋" w:eastAsia="仿宋_GB2312"/>
          <w:sz w:val="30"/>
          <w:szCs w:val="30"/>
        </w:rPr>
        <w:t>2</w:t>
      </w:r>
      <w:r>
        <w:rPr>
          <w:rFonts w:ascii="仿宋_GB2312" w:hAnsi="仿宋" w:eastAsia="仿宋_GB2312"/>
          <w:color w:val="000000"/>
          <w:sz w:val="30"/>
          <w:szCs w:val="30"/>
        </w:rPr>
        <w:t>022</w:t>
      </w:r>
      <w:r>
        <w:rPr>
          <w:rFonts w:hint="eastAsia" w:ascii="仿宋_GB2312" w:hAnsi="仿宋" w:eastAsia="仿宋_GB2312"/>
          <w:color w:val="000000"/>
          <w:sz w:val="30"/>
          <w:szCs w:val="30"/>
        </w:rPr>
        <w:t>〕0</w:t>
      </w:r>
      <w:r>
        <w:rPr>
          <w:rFonts w:ascii="仿宋_GB2312" w:hAnsi="仿宋" w:eastAsia="仿宋_GB2312"/>
          <w:color w:val="000000"/>
          <w:sz w:val="30"/>
          <w:szCs w:val="30"/>
        </w:rPr>
        <w:t>7</w:t>
      </w:r>
      <w:r>
        <w:rPr>
          <w:rFonts w:hint="eastAsia" w:ascii="仿宋_GB2312" w:hAnsi="仿宋" w:eastAsia="仿宋_GB2312"/>
          <w:color w:val="000000"/>
          <w:sz w:val="30"/>
          <w:szCs w:val="30"/>
        </w:rPr>
        <w:t>号</w:t>
      </w:r>
    </w:p>
    <w:p>
      <w:pPr>
        <w:spacing w:line="700" w:lineRule="exact"/>
        <w:ind w:left="1446" w:hanging="1446" w:hangingChars="400"/>
        <w:jc w:val="center"/>
        <w:rPr>
          <w:rFonts w:hint="eastAsia" w:ascii="黑体" w:hAnsi="黑体" w:eastAsia="黑体"/>
          <w:b/>
          <w:sz w:val="36"/>
          <w:szCs w:val="36"/>
        </w:rPr>
      </w:pPr>
      <w:r>
        <w:rPr>
          <w:rFonts w:hint="eastAsia" w:ascii="黑体" w:hAnsi="黑体" w:eastAsia="黑体"/>
          <w:b/>
          <w:sz w:val="36"/>
          <w:szCs w:val="36"/>
        </w:rPr>
        <w:t>关于湖南省教育科学研究工作者协会“十四五”规划</w:t>
      </w:r>
    </w:p>
    <w:p>
      <w:pPr>
        <w:spacing w:line="700" w:lineRule="exact"/>
        <w:ind w:left="1446" w:hanging="1446" w:hangingChars="400"/>
        <w:jc w:val="center"/>
        <w:rPr>
          <w:rFonts w:ascii="黑体" w:hAnsi="黑体" w:eastAsia="黑体"/>
          <w:b/>
          <w:sz w:val="36"/>
          <w:szCs w:val="36"/>
        </w:rPr>
      </w:pPr>
      <w:r>
        <w:rPr>
          <w:rFonts w:hint="eastAsia" w:ascii="黑体" w:hAnsi="黑体" w:eastAsia="黑体"/>
          <w:b/>
          <w:sz w:val="36"/>
          <w:szCs w:val="36"/>
        </w:rPr>
        <w:t>202</w:t>
      </w:r>
      <w:r>
        <w:rPr>
          <w:rFonts w:ascii="黑体" w:hAnsi="黑体" w:eastAsia="黑体"/>
          <w:b/>
          <w:sz w:val="36"/>
          <w:szCs w:val="36"/>
        </w:rPr>
        <w:t>3</w:t>
      </w:r>
      <w:r>
        <w:rPr>
          <w:rFonts w:hint="eastAsia" w:ascii="黑体" w:hAnsi="黑体" w:eastAsia="黑体"/>
          <w:b/>
          <w:sz w:val="36"/>
          <w:szCs w:val="36"/>
        </w:rPr>
        <w:t>年度</w:t>
      </w:r>
      <w:r>
        <w:rPr>
          <w:rFonts w:hint="eastAsia" w:ascii="黑体" w:hAnsi="黑体" w:eastAsia="黑体"/>
          <w:b/>
          <w:sz w:val="36"/>
          <w:szCs w:val="36"/>
          <w:lang w:val="en-US" w:eastAsia="zh-CN"/>
        </w:rPr>
        <w:t>教育</w:t>
      </w:r>
      <w:r>
        <w:rPr>
          <w:rFonts w:hint="eastAsia" w:ascii="黑体" w:hAnsi="黑体" w:eastAsia="黑体"/>
          <w:b/>
          <w:sz w:val="36"/>
          <w:szCs w:val="36"/>
        </w:rPr>
        <w:t>科研课题申报工作的通知</w:t>
      </w:r>
    </w:p>
    <w:p>
      <w:pPr>
        <w:spacing w:line="500" w:lineRule="exact"/>
        <w:rPr>
          <w:rFonts w:ascii="仿宋" w:hAnsi="仿宋" w:eastAsia="仿宋"/>
          <w:sz w:val="30"/>
          <w:szCs w:val="30"/>
        </w:rPr>
      </w:pPr>
    </w:p>
    <w:p>
      <w:pPr>
        <w:spacing w:line="440" w:lineRule="exact"/>
        <w:jc w:val="left"/>
        <w:rPr>
          <w:rFonts w:ascii="仿宋_GB2312" w:hAnsi="仿宋" w:eastAsia="仿宋_GB2312"/>
          <w:bCs/>
          <w:sz w:val="30"/>
          <w:szCs w:val="30"/>
        </w:rPr>
      </w:pPr>
      <w:r>
        <w:rPr>
          <w:rFonts w:hint="eastAsia" w:ascii="仿宋_GB2312" w:hAnsi="仿宋" w:eastAsia="仿宋_GB2312"/>
          <w:bCs/>
          <w:sz w:val="30"/>
          <w:szCs w:val="30"/>
        </w:rPr>
        <w:t>各会员单位及高等教育、职成教育、基础教育、综合实践研学旅行研究分会、产教融合发展研究中心：</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根据《湖南省教育科学研究工作者协会章程》和《湖南省教育科学研究工作者协会202</w:t>
      </w:r>
      <w:r>
        <w:rPr>
          <w:rFonts w:ascii="仿宋_GB2312" w:hAnsi="仿宋" w:eastAsia="仿宋_GB2312"/>
          <w:bCs/>
          <w:sz w:val="30"/>
          <w:szCs w:val="30"/>
        </w:rPr>
        <w:t>3</w:t>
      </w:r>
      <w:r>
        <w:rPr>
          <w:rFonts w:hint="eastAsia" w:ascii="仿宋_GB2312" w:hAnsi="仿宋" w:eastAsia="仿宋_GB2312"/>
          <w:bCs/>
          <w:sz w:val="30"/>
          <w:szCs w:val="30"/>
        </w:rPr>
        <w:t>年工作要点》，经湖南省教育科学研究工作者协会（以下简称协会）批准，决定自</w:t>
      </w:r>
      <w:r>
        <w:rPr>
          <w:rFonts w:hint="eastAsia" w:ascii="仿宋_GB2312" w:hAnsi="仿宋" w:eastAsia="仿宋_GB2312"/>
          <w:bCs/>
          <w:sz w:val="30"/>
          <w:szCs w:val="30"/>
          <w:lang w:val="en-US" w:eastAsia="zh-CN"/>
        </w:rPr>
        <w:t>即日</w:t>
      </w:r>
      <w:r>
        <w:rPr>
          <w:rFonts w:hint="eastAsia" w:ascii="仿宋_GB2312" w:hAnsi="仿宋" w:eastAsia="仿宋_GB2312"/>
          <w:bCs/>
          <w:sz w:val="30"/>
          <w:szCs w:val="30"/>
        </w:rPr>
        <w:t>起启动202</w:t>
      </w:r>
      <w:r>
        <w:rPr>
          <w:rFonts w:ascii="仿宋_GB2312" w:hAnsi="仿宋" w:eastAsia="仿宋_GB2312"/>
          <w:bCs/>
          <w:sz w:val="30"/>
          <w:szCs w:val="30"/>
        </w:rPr>
        <w:t>3</w:t>
      </w:r>
      <w:r>
        <w:rPr>
          <w:rFonts w:hint="eastAsia" w:ascii="仿宋_GB2312" w:hAnsi="仿宋" w:eastAsia="仿宋_GB2312"/>
          <w:bCs/>
          <w:sz w:val="30"/>
          <w:szCs w:val="30"/>
        </w:rPr>
        <w:t>年</w:t>
      </w:r>
      <w:r>
        <w:rPr>
          <w:rFonts w:hint="eastAsia" w:ascii="仿宋_GB2312" w:hAnsi="仿宋" w:eastAsia="仿宋_GB2312"/>
          <w:bCs/>
          <w:sz w:val="30"/>
          <w:szCs w:val="30"/>
          <w:lang w:val="en-US" w:eastAsia="zh-CN"/>
        </w:rPr>
        <w:t>度教育</w:t>
      </w:r>
      <w:r>
        <w:rPr>
          <w:rFonts w:hint="eastAsia" w:ascii="仿宋_GB2312" w:hAnsi="仿宋" w:eastAsia="仿宋_GB2312"/>
          <w:bCs/>
          <w:sz w:val="30"/>
          <w:szCs w:val="30"/>
        </w:rPr>
        <w:t>科研课题申报工作。现将《湖南省教育科学研究工作者协会202</w:t>
      </w:r>
      <w:r>
        <w:rPr>
          <w:rFonts w:ascii="仿宋_GB2312" w:hAnsi="仿宋" w:eastAsia="仿宋_GB2312"/>
          <w:bCs/>
          <w:sz w:val="30"/>
          <w:szCs w:val="30"/>
        </w:rPr>
        <w:t>3</w:t>
      </w:r>
      <w:r>
        <w:rPr>
          <w:rFonts w:hint="eastAsia" w:ascii="仿宋_GB2312" w:hAnsi="仿宋" w:eastAsia="仿宋_GB2312"/>
          <w:bCs/>
          <w:sz w:val="30"/>
          <w:szCs w:val="30"/>
        </w:rPr>
        <w:t>年度</w:t>
      </w:r>
      <w:r>
        <w:rPr>
          <w:rFonts w:hint="eastAsia" w:ascii="仿宋_GB2312" w:hAnsi="仿宋" w:eastAsia="仿宋_GB2312"/>
          <w:bCs/>
          <w:sz w:val="30"/>
          <w:szCs w:val="30"/>
          <w:lang w:val="en-US" w:eastAsia="zh-CN"/>
        </w:rPr>
        <w:t>教育科研</w:t>
      </w:r>
      <w:r>
        <w:rPr>
          <w:rFonts w:hint="eastAsia" w:ascii="仿宋_GB2312" w:hAnsi="仿宋" w:eastAsia="仿宋_GB2312"/>
          <w:bCs/>
          <w:sz w:val="30"/>
          <w:szCs w:val="30"/>
        </w:rPr>
        <w:t>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指南》（以下简称《课题指南》）印发给你们，并就申报工作的有关事项通知如下：</w:t>
      </w:r>
    </w:p>
    <w:p>
      <w:pPr>
        <w:numPr>
          <w:ilvl w:val="0"/>
          <w:numId w:val="1"/>
        </w:numPr>
        <w:spacing w:line="500" w:lineRule="exact"/>
        <w:ind w:firstLine="602"/>
        <w:rPr>
          <w:rFonts w:ascii="仿宋_GB2312" w:hAnsi="仿宋" w:eastAsia="仿宋_GB2312"/>
          <w:bCs/>
          <w:sz w:val="30"/>
          <w:szCs w:val="30"/>
        </w:rPr>
      </w:pPr>
      <w:r>
        <w:rPr>
          <w:rFonts w:hint="eastAsia" w:ascii="仿宋_GB2312" w:hAnsi="仿宋" w:eastAsia="仿宋_GB2312"/>
          <w:bCs/>
          <w:sz w:val="30"/>
          <w:szCs w:val="30"/>
        </w:rPr>
        <w:t>课题</w:t>
      </w:r>
      <w:r>
        <w:rPr>
          <w:rFonts w:ascii="仿宋_GB2312" w:hAnsi="仿宋" w:eastAsia="仿宋_GB2312"/>
          <w:bCs/>
          <w:sz w:val="30"/>
          <w:szCs w:val="30"/>
        </w:rPr>
        <w:t>选题</w:t>
      </w:r>
      <w:r>
        <w:rPr>
          <w:rFonts w:hint="eastAsia" w:ascii="仿宋_GB2312" w:hAnsi="仿宋" w:eastAsia="仿宋_GB2312"/>
          <w:bCs/>
          <w:sz w:val="30"/>
          <w:szCs w:val="30"/>
          <w:lang w:val="en-US" w:eastAsia="zh-CN"/>
        </w:rPr>
        <w:t>要</w:t>
      </w:r>
      <w:r>
        <w:rPr>
          <w:rFonts w:ascii="仿宋_GB2312" w:hAnsi="仿宋" w:eastAsia="仿宋_GB2312"/>
          <w:bCs/>
          <w:sz w:val="30"/>
          <w:szCs w:val="30"/>
        </w:rPr>
        <w:t>以贯彻落实</w:t>
      </w:r>
      <w:r>
        <w:rPr>
          <w:rFonts w:hint="eastAsia" w:ascii="仿宋_GB2312" w:hAnsi="仿宋" w:eastAsia="仿宋_GB2312"/>
          <w:bCs/>
          <w:sz w:val="30"/>
          <w:szCs w:val="30"/>
        </w:rPr>
        <w:t>中共中央“</w:t>
      </w:r>
      <w:r>
        <w:rPr>
          <w:rFonts w:ascii="仿宋_GB2312" w:hAnsi="仿宋" w:eastAsia="仿宋_GB2312"/>
          <w:bCs/>
          <w:sz w:val="30"/>
          <w:szCs w:val="30"/>
        </w:rPr>
        <w:t>二十大</w:t>
      </w:r>
      <w:r>
        <w:rPr>
          <w:rFonts w:hint="eastAsia" w:ascii="仿宋_GB2312" w:hAnsi="仿宋" w:eastAsia="仿宋_GB2312"/>
          <w:bCs/>
          <w:sz w:val="30"/>
          <w:szCs w:val="30"/>
        </w:rPr>
        <w:t>”</w:t>
      </w:r>
      <w:r>
        <w:rPr>
          <w:rFonts w:ascii="仿宋_GB2312" w:hAnsi="仿宋" w:eastAsia="仿宋_GB2312"/>
          <w:bCs/>
          <w:sz w:val="30"/>
          <w:szCs w:val="30"/>
        </w:rPr>
        <w:t>精神为</w:t>
      </w:r>
      <w:r>
        <w:rPr>
          <w:rFonts w:hint="eastAsia" w:ascii="仿宋_GB2312" w:hAnsi="仿宋" w:eastAsia="仿宋_GB2312"/>
          <w:bCs/>
          <w:sz w:val="30"/>
          <w:szCs w:val="30"/>
        </w:rPr>
        <w:t>指导</w:t>
      </w:r>
      <w:r>
        <w:rPr>
          <w:rFonts w:ascii="仿宋_GB2312" w:hAnsi="仿宋" w:eastAsia="仿宋_GB2312"/>
          <w:bCs/>
          <w:sz w:val="30"/>
          <w:szCs w:val="30"/>
        </w:rPr>
        <w:t>，</w:t>
      </w:r>
      <w:r>
        <w:rPr>
          <w:rFonts w:hint="eastAsia" w:ascii="仿宋_GB2312" w:hAnsi="仿宋" w:eastAsia="仿宋_GB2312"/>
          <w:bCs/>
          <w:sz w:val="30"/>
          <w:szCs w:val="30"/>
        </w:rPr>
        <w:t>全面贯彻党的教育方针，落实立德树人根本任务，</w:t>
      </w:r>
      <w:r>
        <w:rPr>
          <w:rFonts w:ascii="仿宋_GB2312" w:hAnsi="仿宋" w:eastAsia="仿宋_GB2312"/>
          <w:bCs/>
          <w:sz w:val="30"/>
          <w:szCs w:val="30"/>
        </w:rPr>
        <w:t>以期更好地服务决策、指导实践、创新理论</w:t>
      </w:r>
      <w:r>
        <w:rPr>
          <w:rFonts w:hint="eastAsia" w:ascii="仿宋_GB2312" w:hAnsi="仿宋" w:eastAsia="仿宋_GB2312"/>
          <w:bCs/>
          <w:sz w:val="30"/>
          <w:szCs w:val="30"/>
        </w:rPr>
        <w:t>、</w:t>
      </w:r>
      <w:r>
        <w:rPr>
          <w:rFonts w:ascii="仿宋_GB2312" w:hAnsi="仿宋" w:eastAsia="仿宋_GB2312"/>
          <w:bCs/>
          <w:sz w:val="30"/>
          <w:szCs w:val="30"/>
        </w:rPr>
        <w:t>引领舆论</w:t>
      </w:r>
      <w:r>
        <w:rPr>
          <w:rFonts w:hint="eastAsia" w:ascii="仿宋_GB2312" w:hAnsi="仿宋" w:eastAsia="仿宋_GB2312"/>
          <w:bCs/>
          <w:sz w:val="30"/>
          <w:szCs w:val="30"/>
        </w:rPr>
        <w:t>。</w:t>
      </w:r>
      <w:r>
        <w:rPr>
          <w:rFonts w:hint="eastAsia" w:ascii="仿宋_GB2312" w:hAnsi="仿宋" w:eastAsia="仿宋_GB2312"/>
          <w:bCs/>
          <w:sz w:val="30"/>
          <w:szCs w:val="30"/>
          <w:lang w:val="en-US" w:eastAsia="zh-CN"/>
        </w:rPr>
        <w:t>要以</w:t>
      </w:r>
      <w:r>
        <w:rPr>
          <w:rFonts w:hint="eastAsia" w:ascii="仿宋_GB2312" w:hAnsi="仿宋" w:eastAsia="仿宋_GB2312"/>
          <w:bCs/>
          <w:sz w:val="30"/>
          <w:szCs w:val="30"/>
        </w:rPr>
        <w:t>解决本市州、本县区、本单位（学校）的领导关心、群众关切、社会关注的教育教学中、微观问题</w:t>
      </w:r>
      <w:r>
        <w:rPr>
          <w:rFonts w:hint="eastAsia" w:ascii="仿宋_GB2312" w:hAnsi="仿宋" w:eastAsia="仿宋_GB2312"/>
          <w:bCs/>
          <w:sz w:val="30"/>
          <w:szCs w:val="30"/>
          <w:lang w:val="en-US" w:eastAsia="zh-CN"/>
        </w:rPr>
        <w:t>为重点</w:t>
      </w:r>
      <w:r>
        <w:rPr>
          <w:rFonts w:hint="eastAsia" w:ascii="仿宋_GB2312" w:hAnsi="仿宋" w:eastAsia="仿宋_GB2312"/>
          <w:bCs/>
          <w:sz w:val="30"/>
          <w:szCs w:val="30"/>
          <w:lang w:eastAsia="zh-CN"/>
        </w:rPr>
        <w:t>，</w:t>
      </w:r>
      <w:r>
        <w:rPr>
          <w:rFonts w:hint="eastAsia" w:ascii="仿宋_GB2312" w:hAnsi="仿宋" w:eastAsia="仿宋_GB2312"/>
          <w:bCs/>
          <w:sz w:val="30"/>
          <w:szCs w:val="30"/>
        </w:rPr>
        <w:t>针</w:t>
      </w:r>
      <w:r>
        <w:rPr>
          <w:rFonts w:hint="eastAsia" w:ascii="仿宋_GB2312" w:hAnsi="仿宋" w:eastAsia="仿宋_GB2312"/>
          <w:bCs/>
          <w:sz w:val="30"/>
          <w:szCs w:val="30"/>
          <w:lang w:val="en-US" w:eastAsia="zh-CN"/>
        </w:rPr>
        <w:t>对</w:t>
      </w:r>
      <w:r>
        <w:rPr>
          <w:rFonts w:hint="eastAsia" w:ascii="仿宋_GB2312" w:hAnsi="仿宋" w:eastAsia="仿宋_GB2312"/>
          <w:bCs/>
          <w:sz w:val="30"/>
          <w:szCs w:val="30"/>
        </w:rPr>
        <w:t>不同类型学校、学科、专业的教育教学的特点，依据指南方向，分类设计具体的申报课题。</w:t>
      </w:r>
    </w:p>
    <w:p>
      <w:pPr>
        <w:numPr>
          <w:ilvl w:val="0"/>
          <w:numId w:val="1"/>
        </w:num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课题申报</w:t>
      </w:r>
      <w:r>
        <w:rPr>
          <w:rFonts w:hint="eastAsia" w:ascii="仿宋_GB2312" w:hAnsi="仿宋" w:eastAsia="仿宋_GB2312"/>
          <w:bCs/>
          <w:sz w:val="30"/>
          <w:szCs w:val="30"/>
          <w:lang w:val="en-US" w:eastAsia="zh-CN"/>
        </w:rPr>
        <w:t>人</w:t>
      </w:r>
      <w:r>
        <w:rPr>
          <w:rFonts w:hint="eastAsia" w:ascii="仿宋_GB2312" w:hAnsi="仿宋" w:eastAsia="仿宋_GB2312"/>
          <w:bCs/>
          <w:sz w:val="30"/>
          <w:szCs w:val="30"/>
        </w:rPr>
        <w:t>为协会会员单位</w:t>
      </w:r>
      <w:r>
        <w:rPr>
          <w:rFonts w:hint="eastAsia" w:ascii="仿宋_GB2312" w:hAnsi="仿宋" w:eastAsia="仿宋_GB2312"/>
          <w:bCs/>
          <w:sz w:val="30"/>
          <w:szCs w:val="30"/>
          <w:lang w:val="en-US" w:eastAsia="zh-CN"/>
        </w:rPr>
        <w:t>的</w:t>
      </w:r>
      <w:r>
        <w:rPr>
          <w:rFonts w:hint="eastAsia" w:ascii="仿宋_GB2312" w:hAnsi="仿宋" w:eastAsia="仿宋_GB2312"/>
          <w:bCs/>
          <w:sz w:val="30"/>
          <w:szCs w:val="30"/>
        </w:rPr>
        <w:t>教师、管理者</w:t>
      </w:r>
      <w:r>
        <w:rPr>
          <w:rFonts w:hint="eastAsia" w:ascii="仿宋_GB2312" w:hAnsi="仿宋" w:eastAsia="仿宋_GB2312"/>
          <w:bCs/>
          <w:sz w:val="30"/>
          <w:szCs w:val="30"/>
          <w:lang w:eastAsia="zh-CN"/>
        </w:rPr>
        <w:t>。</w:t>
      </w:r>
      <w:r>
        <w:rPr>
          <w:rFonts w:hint="eastAsia" w:ascii="仿宋_GB2312" w:hAnsi="仿宋" w:eastAsia="仿宋_GB2312"/>
          <w:bCs/>
          <w:sz w:val="30"/>
          <w:szCs w:val="30"/>
        </w:rPr>
        <w:t>非会员单位如需申报协会课题，可边申请加人协会理事或会员单位，边申报协会课题。申报</w:t>
      </w:r>
      <w:r>
        <w:rPr>
          <w:rFonts w:hint="eastAsia" w:ascii="仿宋_GB2312" w:hAnsi="仿宋" w:eastAsia="仿宋_GB2312"/>
          <w:bCs/>
          <w:sz w:val="30"/>
          <w:szCs w:val="30"/>
          <w:lang w:val="en-US" w:eastAsia="zh-CN"/>
        </w:rPr>
        <w:t>协会</w:t>
      </w:r>
      <w:r>
        <w:rPr>
          <w:rFonts w:hint="eastAsia" w:ascii="仿宋_GB2312" w:hAnsi="仿宋" w:eastAsia="仿宋_GB2312"/>
          <w:bCs/>
          <w:sz w:val="30"/>
          <w:szCs w:val="30"/>
        </w:rPr>
        <w:t>理事或会员单位可在协会QQ群（群号：945291825、1</w:t>
      </w:r>
      <w:r>
        <w:rPr>
          <w:rFonts w:ascii="仿宋_GB2312" w:hAnsi="仿宋" w:eastAsia="仿宋_GB2312"/>
          <w:bCs/>
          <w:sz w:val="30"/>
          <w:szCs w:val="30"/>
        </w:rPr>
        <w:t>86097750</w:t>
      </w:r>
      <w:r>
        <w:rPr>
          <w:rFonts w:hint="eastAsia" w:ascii="仿宋_GB2312" w:hAnsi="仿宋" w:eastAsia="仿宋_GB2312"/>
          <w:bCs/>
          <w:sz w:val="30"/>
          <w:szCs w:val="30"/>
        </w:rPr>
        <w:t>、383350453）群文件下载《申请入会指南》。</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三、课题申报类别为基础教育、高等教育</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含高职高专教育</w:t>
      </w:r>
      <w:r>
        <w:rPr>
          <w:rFonts w:hint="eastAsia" w:ascii="仿宋_GB2312" w:hAnsi="仿宋" w:eastAsia="仿宋_GB2312"/>
          <w:bCs/>
          <w:sz w:val="30"/>
          <w:szCs w:val="30"/>
          <w:lang w:eastAsia="zh-CN"/>
        </w:rPr>
        <w:t>）</w:t>
      </w:r>
      <w:r>
        <w:rPr>
          <w:rFonts w:hint="eastAsia" w:ascii="仿宋_GB2312" w:hAnsi="仿宋" w:eastAsia="仿宋_GB2312"/>
          <w:bCs/>
          <w:sz w:val="30"/>
          <w:szCs w:val="30"/>
        </w:rPr>
        <w:t>两类教育，课题分重点课题、一般课题。选题可依据协会《课题指南》选题，也可以按教育科学其他研究方向自行设计课题。</w:t>
      </w:r>
      <w:r>
        <w:rPr>
          <w:rFonts w:hint="eastAsia" w:ascii="仿宋_GB2312" w:hAnsi="仿宋" w:eastAsia="仿宋_GB2312"/>
          <w:bCs/>
          <w:sz w:val="30"/>
          <w:szCs w:val="30"/>
          <w:lang w:val="en-US" w:eastAsia="zh-CN"/>
        </w:rPr>
        <w:t>不属于教育科学</w:t>
      </w:r>
      <w:r>
        <w:rPr>
          <w:rFonts w:hint="eastAsia" w:ascii="仿宋_GB2312" w:hAnsi="仿宋" w:eastAsia="仿宋_GB2312"/>
          <w:bCs/>
          <w:sz w:val="30"/>
          <w:szCs w:val="30"/>
        </w:rPr>
        <w:t>范畴的课题不予</w:t>
      </w:r>
      <w:r>
        <w:rPr>
          <w:rFonts w:hint="eastAsia" w:ascii="仿宋_GB2312" w:hAnsi="仿宋" w:eastAsia="仿宋_GB2312"/>
          <w:bCs/>
          <w:sz w:val="30"/>
          <w:szCs w:val="30"/>
          <w:lang w:val="en-US" w:eastAsia="zh-CN"/>
        </w:rPr>
        <w:t>受理</w:t>
      </w:r>
      <w:r>
        <w:rPr>
          <w:rFonts w:hint="eastAsia" w:ascii="仿宋_GB2312" w:hAnsi="仿宋" w:eastAsia="仿宋_GB2312"/>
          <w:bCs/>
          <w:sz w:val="30"/>
          <w:szCs w:val="30"/>
        </w:rPr>
        <w:t>。</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四、课题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不收取任何费用，课题的研究经费由申报单位资助，申报会员单位须承诺具体经费资助额度，方允许立项。协会课题结题后，有重大研究</w:t>
      </w:r>
      <w:r>
        <w:rPr>
          <w:rFonts w:ascii="仿宋_GB2312" w:hAnsi="仿宋" w:eastAsia="仿宋_GB2312"/>
          <w:bCs/>
          <w:sz w:val="30"/>
          <w:szCs w:val="30"/>
        </w:rPr>
        <w:t>成果</w:t>
      </w:r>
      <w:r>
        <w:rPr>
          <w:rFonts w:hint="eastAsia" w:ascii="仿宋_GB2312" w:hAnsi="仿宋" w:eastAsia="仿宋_GB2312"/>
          <w:bCs/>
          <w:sz w:val="30"/>
          <w:szCs w:val="30"/>
        </w:rPr>
        <w:t>或一定</w:t>
      </w:r>
      <w:r>
        <w:rPr>
          <w:rFonts w:ascii="仿宋_GB2312" w:hAnsi="仿宋" w:eastAsia="仿宋_GB2312"/>
          <w:bCs/>
          <w:sz w:val="30"/>
          <w:szCs w:val="30"/>
        </w:rPr>
        <w:t>影响的课题，协会将采取成果收购或成果评奖</w:t>
      </w:r>
      <w:r>
        <w:rPr>
          <w:rFonts w:hint="eastAsia" w:ascii="仿宋_GB2312" w:hAnsi="仿宋" w:eastAsia="仿宋_GB2312"/>
          <w:bCs/>
          <w:sz w:val="30"/>
          <w:szCs w:val="30"/>
        </w:rPr>
        <w:t>评优</w:t>
      </w:r>
      <w:r>
        <w:rPr>
          <w:rFonts w:ascii="仿宋_GB2312" w:hAnsi="仿宋" w:eastAsia="仿宋_GB2312"/>
          <w:bCs/>
          <w:sz w:val="30"/>
          <w:szCs w:val="30"/>
        </w:rPr>
        <w:t>的办法给予</w:t>
      </w:r>
      <w:r>
        <w:rPr>
          <w:rFonts w:hint="eastAsia" w:ascii="仿宋_GB2312" w:hAnsi="仿宋" w:eastAsia="仿宋_GB2312"/>
          <w:bCs/>
          <w:sz w:val="30"/>
          <w:szCs w:val="30"/>
        </w:rPr>
        <w:t>精神或</w:t>
      </w:r>
      <w:r>
        <w:rPr>
          <w:rFonts w:ascii="仿宋_GB2312" w:hAnsi="仿宋" w:eastAsia="仿宋_GB2312"/>
          <w:bCs/>
          <w:sz w:val="30"/>
          <w:szCs w:val="30"/>
        </w:rPr>
        <w:t>经费奖励。</w:t>
      </w:r>
      <w:r>
        <w:rPr>
          <w:rFonts w:hint="eastAsia" w:ascii="仿宋_GB2312" w:hAnsi="仿宋" w:eastAsia="仿宋_GB2312"/>
          <w:bCs/>
          <w:sz w:val="30"/>
          <w:szCs w:val="30"/>
        </w:rPr>
        <w:t>每项课题限报一名主持人，每名主持人限报一个课题，如主持人尚有省教育规划课题、省教育科研工作者协会课题未结题的，不得再申报</w:t>
      </w:r>
      <w:r>
        <w:rPr>
          <w:rFonts w:hint="eastAsia" w:ascii="仿宋_GB2312" w:hAnsi="仿宋" w:eastAsia="仿宋_GB2312"/>
          <w:bCs/>
          <w:sz w:val="30"/>
          <w:szCs w:val="30"/>
          <w:lang w:val="en-US" w:eastAsia="zh-CN"/>
        </w:rPr>
        <w:t>本年度</w:t>
      </w:r>
      <w:r>
        <w:rPr>
          <w:rFonts w:hint="eastAsia" w:ascii="仿宋_GB2312" w:hAnsi="仿宋" w:eastAsia="仿宋_GB2312"/>
          <w:bCs/>
          <w:sz w:val="30"/>
          <w:szCs w:val="30"/>
        </w:rPr>
        <w:t>协会课题。</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五、课题评审实行纸质材料专家评审，按照《湖南省教育科学研究工作者协会课题管理暂行办法（试行）》202</w:t>
      </w:r>
      <w:r>
        <w:rPr>
          <w:rFonts w:ascii="仿宋_GB2312" w:hAnsi="仿宋" w:eastAsia="仿宋_GB2312"/>
          <w:bCs/>
          <w:sz w:val="30"/>
          <w:szCs w:val="30"/>
        </w:rPr>
        <w:t>2</w:t>
      </w:r>
      <w:r>
        <w:rPr>
          <w:rFonts w:hint="eastAsia" w:ascii="仿宋_GB2312" w:hAnsi="仿宋" w:eastAsia="仿宋_GB2312"/>
          <w:bCs/>
          <w:sz w:val="30"/>
          <w:szCs w:val="30"/>
        </w:rPr>
        <w:t>年版执行，由协会秘书处负责组织。评审结果报协会审定后，面向社会公示，公示无异议后下达课题立项通知。</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六、课题结题按照《湖南省教育科学研究工作者协会科研课题结题鉴定实施细则（试行）》202</w:t>
      </w:r>
      <w:r>
        <w:rPr>
          <w:rFonts w:ascii="仿宋_GB2312" w:hAnsi="仿宋" w:eastAsia="仿宋_GB2312"/>
          <w:bCs/>
          <w:sz w:val="30"/>
          <w:szCs w:val="30"/>
        </w:rPr>
        <w:t>2</w:t>
      </w:r>
      <w:r>
        <w:rPr>
          <w:rFonts w:hint="eastAsia" w:ascii="仿宋_GB2312" w:hAnsi="仿宋" w:eastAsia="仿宋_GB2312"/>
          <w:bCs/>
          <w:sz w:val="30"/>
          <w:szCs w:val="30"/>
        </w:rPr>
        <w:t>年版执行。立项课题原则上1-</w:t>
      </w:r>
      <w:r>
        <w:rPr>
          <w:rFonts w:ascii="仿宋_GB2312" w:hAnsi="仿宋" w:eastAsia="仿宋_GB2312"/>
          <w:bCs/>
          <w:sz w:val="30"/>
          <w:szCs w:val="30"/>
        </w:rPr>
        <w:t>3</w:t>
      </w:r>
      <w:r>
        <w:rPr>
          <w:rFonts w:hint="eastAsia" w:ascii="仿宋_GB2312" w:hAnsi="仿宋" w:eastAsia="仿宋_GB2312"/>
          <w:bCs/>
          <w:sz w:val="30"/>
          <w:szCs w:val="30"/>
        </w:rPr>
        <w:t>年内完成，研究期限自课题批准立项之后五个月内必须开题。立项课题主持人在课题研究期间应遵守各项承诺，履行约定义务，按期如质的完成研究任务。</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七、课题申报相关材料均可在“湖南教育科学研究工作者协会网”（www.hnjkgx.com）或协会QQ群（群号：945291825、1</w:t>
      </w:r>
      <w:r>
        <w:rPr>
          <w:rFonts w:ascii="仿宋_GB2312" w:hAnsi="仿宋" w:eastAsia="仿宋_GB2312"/>
          <w:bCs/>
          <w:sz w:val="30"/>
          <w:szCs w:val="30"/>
        </w:rPr>
        <w:t>86097750</w:t>
      </w:r>
      <w:r>
        <w:rPr>
          <w:rFonts w:hint="eastAsia" w:ascii="仿宋_GB2312" w:hAnsi="仿宋" w:eastAsia="仿宋_GB2312"/>
          <w:bCs/>
          <w:sz w:val="30"/>
          <w:szCs w:val="30"/>
        </w:rPr>
        <w:t>、383350453等）下载，入群必须实名制。</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八、课题申报需要提交纸质申请·评审书（见附件2）及申报单位汇总表（见附件3）的打印稿和电子稿。申报书纸质稿一式三份，A4纸双面打印，中缝装订。课题</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人及课题组成员必须签名，经</w:t>
      </w:r>
      <w:r>
        <w:rPr>
          <w:rFonts w:hint="eastAsia" w:ascii="仿宋_GB2312" w:hAnsi="仿宋" w:eastAsia="仿宋_GB2312"/>
          <w:bCs/>
          <w:sz w:val="30"/>
          <w:szCs w:val="30"/>
          <w:lang w:val="en-US" w:eastAsia="zh-CN"/>
        </w:rPr>
        <w:t>申报</w:t>
      </w:r>
      <w:r>
        <w:rPr>
          <w:rFonts w:hint="eastAsia" w:ascii="仿宋_GB2312" w:hAnsi="仿宋" w:eastAsia="仿宋_GB2312"/>
          <w:bCs/>
          <w:sz w:val="30"/>
          <w:szCs w:val="30"/>
        </w:rPr>
        <w:t>人所在单位审核、签署明确意见（含具体资助经费额度和缴纳协会会费转账凭证</w:t>
      </w:r>
      <w:r>
        <w:rPr>
          <w:rFonts w:ascii="仿宋_GB2312" w:hAnsi="仿宋" w:eastAsia="仿宋_GB2312"/>
          <w:bCs/>
          <w:sz w:val="30"/>
          <w:szCs w:val="30"/>
        </w:rPr>
        <w:t>）</w:t>
      </w:r>
      <w:r>
        <w:rPr>
          <w:rFonts w:hint="eastAsia" w:ascii="仿宋_GB2312" w:hAnsi="仿宋" w:eastAsia="仿宋_GB2312"/>
          <w:bCs/>
          <w:sz w:val="30"/>
          <w:szCs w:val="30"/>
        </w:rPr>
        <w:t>，并加盖单位公章。各课题申报人应在集中受理时间前将纸质稿及电子稿交当地市州教科院（所）或高校科研管理部门，再由市州教科院（所）或高校科研管理部门会员单位统一报送，个人报送不予受理。集中受理申报时间：中小学</w:t>
      </w:r>
      <w:bookmarkStart w:id="0" w:name="_GoBack"/>
      <w:bookmarkEnd w:id="0"/>
      <w:r>
        <w:rPr>
          <w:rFonts w:hint="eastAsia" w:ascii="仿宋_GB2312" w:hAnsi="仿宋" w:eastAsia="仿宋_GB2312"/>
          <w:bCs/>
          <w:sz w:val="30"/>
          <w:szCs w:val="30"/>
        </w:rPr>
        <w:t>为202</w:t>
      </w:r>
      <w:r>
        <w:rPr>
          <w:rFonts w:ascii="仿宋_GB2312" w:hAnsi="仿宋" w:eastAsia="仿宋_GB2312"/>
          <w:bCs/>
          <w:sz w:val="30"/>
          <w:szCs w:val="30"/>
        </w:rPr>
        <w:t>3</w:t>
      </w:r>
      <w:r>
        <w:rPr>
          <w:rFonts w:hint="eastAsia" w:ascii="仿宋_GB2312" w:hAnsi="仿宋" w:eastAsia="仿宋_GB2312"/>
          <w:bCs/>
          <w:sz w:val="30"/>
          <w:szCs w:val="30"/>
        </w:rPr>
        <w:t>年4月2</w:t>
      </w:r>
      <w:r>
        <w:rPr>
          <w:rFonts w:hint="eastAsia" w:ascii="仿宋_GB2312" w:hAnsi="仿宋" w:eastAsia="仿宋_GB2312"/>
          <w:bCs/>
          <w:sz w:val="30"/>
          <w:szCs w:val="30"/>
          <w:lang w:val="en-US" w:eastAsia="zh-CN"/>
        </w:rPr>
        <w:t>7</w:t>
      </w:r>
      <w:r>
        <w:rPr>
          <w:rFonts w:hint="eastAsia" w:ascii="仿宋_GB2312" w:hAnsi="仿宋" w:eastAsia="仿宋_GB2312"/>
          <w:bCs/>
          <w:sz w:val="30"/>
          <w:szCs w:val="30"/>
        </w:rPr>
        <w:t>日至</w:t>
      </w:r>
      <w:r>
        <w:rPr>
          <w:rFonts w:hint="eastAsia" w:ascii="仿宋_GB2312" w:hAnsi="仿宋" w:eastAsia="仿宋_GB2312"/>
          <w:bCs/>
          <w:sz w:val="30"/>
          <w:szCs w:val="30"/>
          <w:lang w:val="en-US" w:eastAsia="zh-CN"/>
        </w:rPr>
        <w:t>28</w:t>
      </w:r>
      <w:r>
        <w:rPr>
          <w:rFonts w:hint="eastAsia" w:ascii="仿宋_GB2312" w:hAnsi="仿宋" w:eastAsia="仿宋_GB2312"/>
          <w:bCs/>
          <w:sz w:val="30"/>
          <w:szCs w:val="30"/>
        </w:rPr>
        <w:t>日；</w:t>
      </w:r>
      <w:r>
        <w:rPr>
          <w:rFonts w:hint="eastAsia" w:ascii="仿宋_GB2312" w:hAnsi="仿宋" w:eastAsia="仿宋_GB2312"/>
          <w:bCs/>
          <w:color w:val="0000FF"/>
          <w:sz w:val="30"/>
          <w:szCs w:val="30"/>
        </w:rPr>
        <w:t>高校为</w:t>
      </w:r>
      <w:r>
        <w:rPr>
          <w:rFonts w:ascii="仿宋_GB2312" w:hAnsi="仿宋" w:eastAsia="仿宋_GB2312"/>
          <w:bCs/>
          <w:color w:val="0000FF"/>
          <w:sz w:val="30"/>
          <w:szCs w:val="30"/>
        </w:rPr>
        <w:t>4</w:t>
      </w:r>
      <w:r>
        <w:rPr>
          <w:rFonts w:hint="eastAsia" w:ascii="仿宋_GB2312" w:hAnsi="仿宋" w:eastAsia="仿宋_GB2312"/>
          <w:bCs/>
          <w:color w:val="0000FF"/>
          <w:sz w:val="30"/>
          <w:szCs w:val="30"/>
        </w:rPr>
        <w:t>月</w:t>
      </w:r>
      <w:r>
        <w:rPr>
          <w:rFonts w:hint="eastAsia" w:ascii="仿宋_GB2312" w:hAnsi="仿宋" w:eastAsia="仿宋_GB2312"/>
          <w:bCs/>
          <w:color w:val="0000FF"/>
          <w:sz w:val="30"/>
          <w:szCs w:val="30"/>
          <w:lang w:val="en-US" w:eastAsia="zh-CN"/>
        </w:rPr>
        <w:t>29</w:t>
      </w:r>
      <w:r>
        <w:rPr>
          <w:rFonts w:hint="eastAsia" w:ascii="仿宋_GB2312" w:hAnsi="仿宋" w:eastAsia="仿宋_GB2312"/>
          <w:bCs/>
          <w:color w:val="0000FF"/>
          <w:sz w:val="30"/>
          <w:szCs w:val="30"/>
        </w:rPr>
        <w:t>日至</w:t>
      </w:r>
      <w:r>
        <w:rPr>
          <w:rFonts w:ascii="仿宋_GB2312" w:hAnsi="仿宋" w:eastAsia="仿宋_GB2312"/>
          <w:bCs/>
          <w:color w:val="0000FF"/>
          <w:sz w:val="30"/>
          <w:szCs w:val="30"/>
        </w:rPr>
        <w:t>3</w:t>
      </w:r>
      <w:r>
        <w:rPr>
          <w:rFonts w:hint="eastAsia" w:ascii="仿宋_GB2312" w:hAnsi="仿宋" w:eastAsia="仿宋_GB2312"/>
          <w:bCs/>
          <w:color w:val="0000FF"/>
          <w:sz w:val="30"/>
          <w:szCs w:val="30"/>
          <w:lang w:val="en-US" w:eastAsia="zh-CN"/>
        </w:rPr>
        <w:t>0</w:t>
      </w:r>
      <w:r>
        <w:rPr>
          <w:rFonts w:hint="eastAsia" w:ascii="仿宋_GB2312" w:hAnsi="仿宋" w:eastAsia="仿宋_GB2312"/>
          <w:bCs/>
          <w:color w:val="0000FF"/>
          <w:sz w:val="30"/>
          <w:szCs w:val="30"/>
        </w:rPr>
        <w:t>日</w:t>
      </w:r>
      <w:r>
        <w:rPr>
          <w:rFonts w:hint="eastAsia" w:ascii="仿宋_GB2312" w:hAnsi="仿宋" w:eastAsia="仿宋_GB2312"/>
          <w:bCs/>
          <w:sz w:val="30"/>
          <w:szCs w:val="30"/>
        </w:rPr>
        <w:t>，逾期不予受理。</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各市州教科院（所）、各高校会员单位要广泛宣传，积极发动，让会员单位所有人员有知晓权、申报权。市州或高校会员单位科研管理部门，要收集、整理、审核辖区内会员单位的课题申报材料，填写汇总表，加盖单位公章，在集中受理时间内将申报书、汇总表的电子稿及纸质稿报湖南省教育科研工作者协会秘书处。</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市州中小学（含中职、幼儿园、市管单位）纸质稿一式三份请寄长沙市教育街省教育厅西院办公楼7</w:t>
      </w:r>
      <w:r>
        <w:rPr>
          <w:rFonts w:ascii="仿宋_GB2312" w:hAnsi="仿宋" w:eastAsia="仿宋_GB2312"/>
          <w:bCs/>
          <w:sz w:val="30"/>
          <w:szCs w:val="30"/>
        </w:rPr>
        <w:t>02</w:t>
      </w:r>
      <w:r>
        <w:rPr>
          <w:rFonts w:hint="eastAsia" w:ascii="仿宋_GB2312" w:hAnsi="仿宋" w:eastAsia="仿宋_GB2312"/>
          <w:bCs/>
          <w:sz w:val="30"/>
          <w:szCs w:val="30"/>
        </w:rPr>
        <w:t>室协会秘书处秦梦佳老师收，电子稿请发送指定邮箱：</w:t>
      </w:r>
      <w:r>
        <w:fldChar w:fldCharType="begin"/>
      </w:r>
      <w:r>
        <w:instrText xml:space="preserve"> HYPERLINK "mailto:1207091530@qq.com" </w:instrText>
      </w:r>
      <w:r>
        <w:fldChar w:fldCharType="separate"/>
      </w:r>
      <w:r>
        <w:rPr>
          <w:bCs/>
        </w:rPr>
        <w:t xml:space="preserve"> </w:t>
      </w:r>
      <w:r>
        <w:rPr>
          <w:rStyle w:val="14"/>
          <w:rFonts w:ascii="仿宋_GB2312" w:hAnsi="仿宋" w:eastAsia="仿宋_GB2312"/>
          <w:bCs/>
          <w:sz w:val="30"/>
          <w:szCs w:val="30"/>
        </w:rPr>
        <w:t>70293288</w:t>
      </w:r>
      <w:r>
        <w:rPr>
          <w:rStyle w:val="14"/>
          <w:rFonts w:hint="eastAsia" w:ascii="仿宋_GB2312" w:hAnsi="仿宋" w:eastAsia="仿宋_GB2312"/>
          <w:bCs/>
          <w:sz w:val="30"/>
          <w:szCs w:val="30"/>
        </w:rPr>
        <w:t>@qq.com</w:t>
      </w:r>
      <w:r>
        <w:rPr>
          <w:rStyle w:val="14"/>
          <w:rFonts w:hint="eastAsia" w:ascii="仿宋_GB2312" w:hAnsi="仿宋" w:eastAsia="仿宋_GB2312"/>
          <w:bCs/>
          <w:sz w:val="30"/>
          <w:szCs w:val="30"/>
        </w:rPr>
        <w:fldChar w:fldCharType="end"/>
      </w:r>
      <w:r>
        <w:rPr>
          <w:rFonts w:hint="eastAsia" w:ascii="仿宋_GB2312" w:hAnsi="仿宋" w:eastAsia="仿宋_GB2312"/>
          <w:bCs/>
          <w:sz w:val="30"/>
          <w:szCs w:val="30"/>
        </w:rPr>
        <w:t>；高校和省直单位的纸质稿一式三份，请寄协会秘书处黄子安老师收。电子稿请发送指定邮箱：</w:t>
      </w:r>
      <w:r>
        <w:fldChar w:fldCharType="begin"/>
      </w:r>
      <w:r>
        <w:instrText xml:space="preserve"> HYPERLINK "mailto:2723495002@qq.com" </w:instrText>
      </w:r>
      <w:r>
        <w:fldChar w:fldCharType="separate"/>
      </w:r>
      <w:r>
        <w:rPr>
          <w:bCs/>
        </w:rPr>
        <w:t xml:space="preserve"> </w:t>
      </w:r>
      <w:r>
        <w:rPr>
          <w:rStyle w:val="14"/>
          <w:rFonts w:ascii="仿宋_GB2312" w:hAnsi="仿宋" w:eastAsia="仿宋_GB2312"/>
          <w:bCs/>
          <w:sz w:val="30"/>
          <w:szCs w:val="30"/>
        </w:rPr>
        <w:t>1207091530</w:t>
      </w:r>
      <w:r>
        <w:rPr>
          <w:rStyle w:val="14"/>
          <w:rFonts w:hint="eastAsia" w:ascii="仿宋_GB2312" w:hAnsi="仿宋" w:eastAsia="仿宋_GB2312"/>
          <w:bCs/>
          <w:sz w:val="30"/>
          <w:szCs w:val="30"/>
        </w:rPr>
        <w:t>@qq.com</w:t>
      </w:r>
      <w:r>
        <w:rPr>
          <w:rStyle w:val="14"/>
          <w:rFonts w:hint="eastAsia" w:ascii="仿宋_GB2312" w:hAnsi="仿宋" w:eastAsia="仿宋_GB2312"/>
          <w:bCs/>
          <w:sz w:val="30"/>
          <w:szCs w:val="30"/>
        </w:rPr>
        <w:fldChar w:fldCharType="end"/>
      </w:r>
      <w:r>
        <w:rPr>
          <w:rFonts w:hint="eastAsia" w:ascii="仿宋_GB2312" w:hAnsi="仿宋" w:eastAsia="仿宋_GB2312"/>
          <w:bCs/>
          <w:sz w:val="30"/>
          <w:szCs w:val="30"/>
        </w:rPr>
        <w:t>。申报书电子文档请按“姓名+单位+课题名称”的格式命名。</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咨询、联系电话：</w:t>
      </w:r>
      <w:r>
        <w:rPr>
          <w:rFonts w:ascii="仿宋_GB2312" w:hAnsi="仿宋" w:eastAsia="仿宋_GB2312"/>
          <w:bCs/>
          <w:sz w:val="30"/>
          <w:szCs w:val="30"/>
        </w:rPr>
        <w:t xml:space="preserve"> 0731-84428</w:t>
      </w:r>
      <w:r>
        <w:rPr>
          <w:rFonts w:hint="eastAsia" w:ascii="仿宋_GB2312" w:hAnsi="仿宋" w:eastAsia="仿宋_GB2312"/>
          <w:bCs/>
          <w:sz w:val="30"/>
          <w:szCs w:val="30"/>
        </w:rPr>
        <w:t>0</w:t>
      </w:r>
      <w:r>
        <w:rPr>
          <w:rFonts w:ascii="仿宋_GB2312" w:hAnsi="仿宋" w:eastAsia="仿宋_GB2312"/>
          <w:bCs/>
          <w:sz w:val="30"/>
          <w:szCs w:val="30"/>
        </w:rPr>
        <w:t>95</w:t>
      </w:r>
      <w:r>
        <w:rPr>
          <w:rFonts w:hint="eastAsia" w:ascii="仿宋_GB2312" w:hAnsi="仿宋" w:eastAsia="仿宋_GB2312"/>
          <w:bCs/>
          <w:sz w:val="30"/>
          <w:szCs w:val="30"/>
        </w:rPr>
        <w:t>。</w:t>
      </w:r>
    </w:p>
    <w:p>
      <w:pPr>
        <w:spacing w:line="500" w:lineRule="exact"/>
        <w:rPr>
          <w:rFonts w:ascii="仿宋_GB2312" w:hAnsi="仿宋" w:eastAsia="仿宋_GB2312"/>
          <w:bCs/>
          <w:sz w:val="30"/>
          <w:szCs w:val="30"/>
        </w:rPr>
      </w:pPr>
    </w:p>
    <w:p>
      <w:pPr>
        <w:spacing w:line="500" w:lineRule="exact"/>
        <w:rPr>
          <w:rFonts w:ascii="仿宋_GB2312" w:hAnsi="仿宋" w:eastAsia="仿宋_GB2312"/>
          <w:bCs/>
          <w:spacing w:val="-20"/>
          <w:w w:val="80"/>
          <w:sz w:val="30"/>
          <w:szCs w:val="30"/>
        </w:rPr>
      </w:pPr>
      <w:r>
        <w:rPr>
          <w:rFonts w:hint="eastAsia" w:ascii="仿宋_GB2312" w:hAnsi="仿宋" w:eastAsia="仿宋_GB2312"/>
          <w:bCs/>
          <w:sz w:val="30"/>
          <w:szCs w:val="30"/>
        </w:rPr>
        <w:t>附件</w:t>
      </w:r>
      <w:r>
        <w:rPr>
          <w:rFonts w:hint="eastAsia" w:ascii="仿宋_GB2312" w:hAnsi="仿宋" w:eastAsia="仿宋_GB2312"/>
          <w:bCs/>
          <w:spacing w:val="-20"/>
          <w:w w:val="80"/>
          <w:sz w:val="30"/>
          <w:szCs w:val="30"/>
        </w:rPr>
        <w:t>：</w:t>
      </w:r>
    </w:p>
    <w:p>
      <w:pPr>
        <w:numPr>
          <w:ilvl w:val="0"/>
          <w:numId w:val="2"/>
        </w:numPr>
        <w:spacing w:line="500" w:lineRule="exact"/>
        <w:rPr>
          <w:rFonts w:ascii="仿宋_GB2312" w:hAnsi="仿宋" w:eastAsia="仿宋_GB2312"/>
          <w:bCs/>
          <w:spacing w:val="-20"/>
          <w:w w:val="80"/>
          <w:sz w:val="30"/>
          <w:szCs w:val="30"/>
        </w:rPr>
      </w:pPr>
      <w:r>
        <w:rPr>
          <w:rFonts w:hint="eastAsia" w:ascii="仿宋_GB2312" w:hAnsi="仿宋" w:eastAsia="仿宋_GB2312"/>
          <w:bCs/>
          <w:spacing w:val="-10"/>
          <w:sz w:val="30"/>
          <w:szCs w:val="30"/>
        </w:rPr>
        <w:t xml:space="preserve"> 湖南省教育科学研究工作者协会202</w:t>
      </w:r>
      <w:r>
        <w:rPr>
          <w:rFonts w:ascii="仿宋_GB2312" w:hAnsi="仿宋" w:eastAsia="仿宋_GB2312"/>
          <w:bCs/>
          <w:spacing w:val="-10"/>
          <w:sz w:val="30"/>
          <w:szCs w:val="30"/>
        </w:rPr>
        <w:t>3</w:t>
      </w:r>
      <w:r>
        <w:rPr>
          <w:rFonts w:hint="eastAsia" w:ascii="仿宋_GB2312" w:hAnsi="仿宋" w:eastAsia="仿宋_GB2312"/>
          <w:bCs/>
          <w:spacing w:val="-10"/>
          <w:sz w:val="30"/>
          <w:szCs w:val="30"/>
        </w:rPr>
        <w:t>年度</w:t>
      </w:r>
      <w:r>
        <w:rPr>
          <w:rFonts w:hint="eastAsia" w:ascii="仿宋_GB2312" w:hAnsi="仿宋" w:eastAsia="仿宋_GB2312"/>
          <w:bCs/>
          <w:spacing w:val="-10"/>
          <w:sz w:val="30"/>
          <w:szCs w:val="30"/>
          <w:lang w:val="en-US" w:eastAsia="zh-CN"/>
        </w:rPr>
        <w:t>教育科研</w:t>
      </w:r>
      <w:r>
        <w:rPr>
          <w:rFonts w:hint="eastAsia" w:ascii="仿宋_GB2312" w:hAnsi="仿宋" w:eastAsia="仿宋_GB2312"/>
          <w:bCs/>
          <w:spacing w:val="-10"/>
          <w:sz w:val="30"/>
          <w:szCs w:val="30"/>
        </w:rPr>
        <w:t>课题</w:t>
      </w:r>
      <w:r>
        <w:rPr>
          <w:rFonts w:hint="eastAsia" w:ascii="仿宋_GB2312" w:hAnsi="仿宋" w:eastAsia="仿宋_GB2312"/>
          <w:bCs/>
          <w:spacing w:val="-10"/>
          <w:sz w:val="30"/>
          <w:szCs w:val="30"/>
          <w:lang w:val="en-US" w:eastAsia="zh-CN"/>
        </w:rPr>
        <w:t>申报</w:t>
      </w:r>
      <w:r>
        <w:rPr>
          <w:rFonts w:hint="eastAsia" w:ascii="仿宋_GB2312" w:hAnsi="仿宋" w:eastAsia="仿宋_GB2312"/>
          <w:bCs/>
          <w:spacing w:val="-10"/>
          <w:sz w:val="30"/>
          <w:szCs w:val="30"/>
        </w:rPr>
        <w:t>指南</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2．</w:t>
      </w:r>
      <w:r>
        <w:rPr>
          <w:rFonts w:hint="eastAsia" w:ascii="仿宋_GB2312" w:hAnsi="仿宋" w:eastAsia="仿宋_GB2312"/>
          <w:bCs/>
          <w:spacing w:val="-14"/>
          <w:sz w:val="30"/>
          <w:szCs w:val="30"/>
        </w:rPr>
        <w:t>湖南省教育科学研究工作者协会202</w:t>
      </w:r>
      <w:r>
        <w:rPr>
          <w:rFonts w:ascii="仿宋_GB2312" w:hAnsi="仿宋" w:eastAsia="仿宋_GB2312"/>
          <w:bCs/>
          <w:spacing w:val="-14"/>
          <w:sz w:val="30"/>
          <w:szCs w:val="30"/>
        </w:rPr>
        <w:t>3</w:t>
      </w:r>
      <w:r>
        <w:rPr>
          <w:rFonts w:hint="eastAsia" w:ascii="仿宋_GB2312" w:hAnsi="仿宋" w:eastAsia="仿宋_GB2312"/>
          <w:bCs/>
          <w:spacing w:val="-14"/>
          <w:sz w:val="30"/>
          <w:szCs w:val="30"/>
        </w:rPr>
        <w:t>年度</w:t>
      </w:r>
      <w:r>
        <w:rPr>
          <w:rFonts w:hint="eastAsia" w:ascii="仿宋_GB2312" w:hAnsi="仿宋" w:eastAsia="仿宋_GB2312"/>
          <w:bCs/>
          <w:spacing w:val="-14"/>
          <w:sz w:val="30"/>
          <w:szCs w:val="30"/>
          <w:lang w:val="en-US" w:eastAsia="zh-CN"/>
        </w:rPr>
        <w:t>教育科研</w:t>
      </w:r>
      <w:r>
        <w:rPr>
          <w:rFonts w:hint="eastAsia" w:ascii="仿宋_GB2312" w:hAnsi="仿宋" w:eastAsia="仿宋_GB2312"/>
          <w:bCs/>
          <w:spacing w:val="-14"/>
          <w:sz w:val="30"/>
          <w:szCs w:val="30"/>
        </w:rPr>
        <w:t>课题申请·评审书</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3．湖南省教育科学研究工作者协会202</w:t>
      </w:r>
      <w:r>
        <w:rPr>
          <w:rFonts w:ascii="仿宋_GB2312" w:hAnsi="仿宋" w:eastAsia="仿宋_GB2312"/>
          <w:bCs/>
          <w:spacing w:val="-10"/>
          <w:sz w:val="30"/>
          <w:szCs w:val="30"/>
        </w:rPr>
        <w:t>3</w:t>
      </w:r>
      <w:r>
        <w:rPr>
          <w:rFonts w:hint="eastAsia" w:ascii="仿宋_GB2312" w:hAnsi="仿宋" w:eastAsia="仿宋_GB2312"/>
          <w:bCs/>
          <w:spacing w:val="-10"/>
          <w:sz w:val="30"/>
          <w:szCs w:val="30"/>
        </w:rPr>
        <w:t>年度</w:t>
      </w:r>
      <w:r>
        <w:rPr>
          <w:rFonts w:hint="eastAsia" w:ascii="仿宋_GB2312" w:hAnsi="仿宋" w:eastAsia="仿宋_GB2312"/>
          <w:bCs/>
          <w:spacing w:val="-10"/>
          <w:sz w:val="30"/>
          <w:szCs w:val="30"/>
          <w:lang w:val="en-US" w:eastAsia="zh-CN"/>
        </w:rPr>
        <w:t>教育科研</w:t>
      </w:r>
      <w:r>
        <w:rPr>
          <w:rFonts w:hint="eastAsia" w:ascii="仿宋_GB2312" w:hAnsi="仿宋" w:eastAsia="仿宋_GB2312"/>
          <w:bCs/>
          <w:spacing w:val="-10"/>
          <w:sz w:val="30"/>
          <w:szCs w:val="30"/>
        </w:rPr>
        <w:t>课题申报单位汇总表</w:t>
      </w:r>
    </w:p>
    <w:p>
      <w:pPr>
        <w:spacing w:line="500" w:lineRule="exact"/>
        <w:rPr>
          <w:rFonts w:ascii="仿宋_GB2312" w:hAnsi="仿宋" w:eastAsia="仿宋_GB2312"/>
          <w:bCs/>
          <w:spacing w:val="-10"/>
          <w:sz w:val="30"/>
          <w:szCs w:val="30"/>
        </w:rPr>
      </w:pPr>
      <w:r>
        <w:rPr>
          <w:bCs/>
        </w:rPr>
        <w:drawing>
          <wp:anchor distT="0" distB="0" distL="114300" distR="114300" simplePos="0" relativeHeight="251659264" behindDoc="1" locked="0" layoutInCell="1" allowOverlap="1">
            <wp:simplePos x="0" y="0"/>
            <wp:positionH relativeFrom="column">
              <wp:posOffset>3535680</wp:posOffset>
            </wp:positionH>
            <wp:positionV relativeFrom="paragraph">
              <wp:posOffset>139065</wp:posOffset>
            </wp:positionV>
            <wp:extent cx="1516380" cy="1516380"/>
            <wp:effectExtent l="0" t="0" r="7620" b="7620"/>
            <wp:wrapNone/>
            <wp:docPr id="1" name="图片 2" descr="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协会公章"/>
                    <pic:cNvPicPr>
                      <a:picLocks noChangeAspect="1"/>
                    </pic:cNvPicPr>
                  </pic:nvPicPr>
                  <pic:blipFill>
                    <a:blip r:embed="rId6"/>
                    <a:stretch>
                      <a:fillRect/>
                    </a:stretch>
                  </pic:blipFill>
                  <pic:spPr>
                    <a:xfrm>
                      <a:off x="0" y="0"/>
                      <a:ext cx="1516380" cy="1516380"/>
                    </a:xfrm>
                    <a:prstGeom prst="rect">
                      <a:avLst/>
                    </a:prstGeom>
                    <a:noFill/>
                    <a:ln>
                      <a:noFill/>
                    </a:ln>
                  </pic:spPr>
                </pic:pic>
              </a:graphicData>
            </a:graphic>
          </wp:anchor>
        </w:drawing>
      </w:r>
    </w:p>
    <w:p>
      <w:pPr>
        <w:spacing w:line="50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湖南省教育科学研究工作者协会</w:t>
      </w:r>
    </w:p>
    <w:p>
      <w:pPr>
        <w:ind w:right="601" w:firstLine="600" w:firstLineChars="200"/>
        <w:jc w:val="right"/>
        <w:rPr>
          <w:rFonts w:ascii="仿宋_GB2312" w:hAnsi="仿宋" w:eastAsia="仿宋_GB2312"/>
          <w:sz w:val="30"/>
          <w:szCs w:val="30"/>
        </w:rPr>
      </w:pPr>
      <w:r>
        <w:rPr>
          <w:rFonts w:hint="eastAsia" w:ascii="仿宋_GB2312" w:hAnsi="仿宋" w:eastAsia="仿宋_GB2312"/>
          <w:bCs/>
          <w:sz w:val="30"/>
          <w:szCs w:val="30"/>
        </w:rPr>
        <w:t>202</w:t>
      </w:r>
      <w:r>
        <w:rPr>
          <w:rFonts w:ascii="仿宋_GB2312" w:hAnsi="仿宋" w:eastAsia="仿宋_GB2312"/>
          <w:bCs/>
          <w:sz w:val="30"/>
          <w:szCs w:val="30"/>
        </w:rPr>
        <w:t>2</w:t>
      </w:r>
      <w:r>
        <w:rPr>
          <w:rFonts w:hint="eastAsia" w:ascii="仿宋_GB2312" w:hAnsi="仿宋" w:eastAsia="仿宋_GB2312"/>
          <w:bCs/>
          <w:sz w:val="30"/>
          <w:szCs w:val="30"/>
        </w:rPr>
        <w:t>年</w:t>
      </w:r>
      <w:r>
        <w:rPr>
          <w:rFonts w:ascii="仿宋_GB2312" w:hAnsi="仿宋" w:eastAsia="仿宋_GB2312"/>
          <w:bCs/>
          <w:sz w:val="30"/>
          <w:szCs w:val="30"/>
        </w:rPr>
        <w:t>11</w:t>
      </w:r>
      <w:r>
        <w:rPr>
          <w:rFonts w:hint="eastAsia" w:ascii="仿宋_GB2312" w:hAnsi="仿宋" w:eastAsia="仿宋_GB2312"/>
          <w:bCs/>
          <w:sz w:val="30"/>
          <w:szCs w:val="30"/>
        </w:rPr>
        <w:t>月</w:t>
      </w:r>
      <w:r>
        <w:rPr>
          <w:rFonts w:hint="eastAsia" w:ascii="仿宋_GB2312" w:hAnsi="仿宋" w:eastAsia="仿宋_GB2312"/>
          <w:bCs/>
          <w:sz w:val="30"/>
          <w:szCs w:val="30"/>
          <w:lang w:val="en-US" w:eastAsia="zh-CN"/>
        </w:rPr>
        <w:t>8</w:t>
      </w:r>
      <w:r>
        <w:rPr>
          <w:rFonts w:hint="eastAsia" w:ascii="仿宋_GB2312" w:hAnsi="仿宋" w:eastAsia="仿宋_GB2312"/>
          <w:bCs/>
          <w:sz w:val="30"/>
          <w:szCs w:val="30"/>
        </w:rPr>
        <w:t>日</w:t>
      </w:r>
      <w:r>
        <w:rPr>
          <w:rFonts w:ascii="仿宋_GB2312" w:hAnsi="仿宋" w:eastAsia="仿宋_GB2312"/>
          <w:b/>
          <w:sz w:val="30"/>
          <w:szCs w:val="30"/>
        </w:rPr>
        <w:t xml:space="preserve">   </w:t>
      </w:r>
      <w:r>
        <w:rPr>
          <w:rFonts w:ascii="仿宋_GB2312" w:hAnsi="仿宋" w:eastAsia="仿宋_GB2312"/>
          <w:sz w:val="30"/>
          <w:szCs w:val="30"/>
        </w:rPr>
        <w:t xml:space="preserve"> </w:t>
      </w:r>
    </w:p>
    <w:p>
      <w:pPr>
        <w:jc w:val="left"/>
        <w:rPr>
          <w:rFonts w:ascii="等线" w:hAnsi="等线" w:eastAsia="等线"/>
          <w:sz w:val="32"/>
          <w:szCs w:val="32"/>
        </w:rPr>
      </w:pPr>
    </w:p>
    <w:p>
      <w:pPr>
        <w:jc w:val="left"/>
        <w:rPr>
          <w:rFonts w:ascii="等线" w:hAnsi="等线" w:eastAsia="等线"/>
          <w:sz w:val="32"/>
          <w:szCs w:val="32"/>
        </w:rPr>
      </w:pPr>
    </w:p>
    <w:p>
      <w:pPr>
        <w:rPr>
          <w:rFonts w:hint="eastAsia" w:ascii="等线" w:hAnsi="等线" w:eastAsia="等线"/>
          <w:b/>
          <w:bCs/>
          <w:sz w:val="32"/>
          <w:szCs w:val="32"/>
        </w:rPr>
      </w:pPr>
      <w:r>
        <w:rPr>
          <w:rFonts w:hint="eastAsia" w:ascii="等线" w:hAnsi="等线" w:eastAsia="等线"/>
          <w:b/>
          <w:bCs/>
          <w:sz w:val="32"/>
          <w:szCs w:val="32"/>
        </w:rPr>
        <w:br w:type="page"/>
      </w:r>
    </w:p>
    <w:p>
      <w:pPr>
        <w:jc w:val="left"/>
        <w:rPr>
          <w:rFonts w:ascii="等线" w:hAnsi="等线" w:eastAsia="等线"/>
          <w:sz w:val="32"/>
          <w:szCs w:val="32"/>
        </w:rPr>
      </w:pPr>
      <w:r>
        <w:rPr>
          <w:rFonts w:hint="eastAsia" w:ascii="等线" w:hAnsi="等线" w:eastAsia="等线"/>
          <w:b/>
          <w:bCs/>
          <w:sz w:val="32"/>
          <w:szCs w:val="32"/>
        </w:rPr>
        <w:t>附件</w:t>
      </w:r>
      <w:r>
        <w:rPr>
          <w:rFonts w:ascii="等线" w:hAnsi="等线" w:eastAsia="等线"/>
          <w:b/>
          <w:bCs/>
          <w:sz w:val="32"/>
          <w:szCs w:val="32"/>
        </w:rPr>
        <w:t>1</w:t>
      </w:r>
      <w:r>
        <w:rPr>
          <w:rFonts w:hint="eastAsia" w:ascii="等线" w:hAnsi="等线" w:eastAsia="等线"/>
          <w:b/>
          <w:bCs/>
          <w:sz w:val="32"/>
          <w:szCs w:val="32"/>
        </w:rPr>
        <w:t>：</w:t>
      </w:r>
      <w:r>
        <w:rPr>
          <w:rFonts w:hint="eastAsia" w:ascii="等线" w:hAnsi="等线" w:eastAsia="等线" w:cs="微软雅黑"/>
          <w:b/>
          <w:bCs/>
          <w:color w:val="333333"/>
          <w:kern w:val="44"/>
          <w:sz w:val="32"/>
          <w:szCs w:val="32"/>
          <w:shd w:val="clear" w:color="auto" w:fill="FFFFFF"/>
        </w:rPr>
        <w:t>湖南省教育科学研究工作者协会“十四五”规划202</w:t>
      </w:r>
      <w:r>
        <w:rPr>
          <w:rFonts w:ascii="等线" w:hAnsi="等线" w:eastAsia="等线" w:cs="微软雅黑"/>
          <w:b/>
          <w:bCs/>
          <w:color w:val="333333"/>
          <w:kern w:val="44"/>
          <w:sz w:val="32"/>
          <w:szCs w:val="32"/>
          <w:shd w:val="clear" w:color="auto" w:fill="FFFFFF"/>
        </w:rPr>
        <w:t>3</w:t>
      </w:r>
      <w:r>
        <w:rPr>
          <w:rFonts w:hint="eastAsia" w:ascii="等线" w:hAnsi="等线" w:eastAsia="等线" w:cs="微软雅黑"/>
          <w:b/>
          <w:bCs/>
          <w:color w:val="333333"/>
          <w:kern w:val="44"/>
          <w:sz w:val="32"/>
          <w:szCs w:val="32"/>
          <w:shd w:val="clear" w:color="auto" w:fill="FFFFFF"/>
        </w:rPr>
        <w:t>年度</w:t>
      </w:r>
      <w:r>
        <w:rPr>
          <w:rFonts w:hint="eastAsia" w:ascii="等线" w:hAnsi="等线" w:eastAsia="等线" w:cs="微软雅黑"/>
          <w:b/>
          <w:bCs/>
          <w:color w:val="333333"/>
          <w:kern w:val="44"/>
          <w:sz w:val="32"/>
          <w:szCs w:val="32"/>
          <w:shd w:val="clear" w:color="auto" w:fill="FFFFFF"/>
          <w:lang w:val="en-US" w:eastAsia="zh-CN"/>
        </w:rPr>
        <w:t>教育科研</w:t>
      </w:r>
      <w:r>
        <w:rPr>
          <w:rFonts w:hint="eastAsia" w:ascii="等线" w:hAnsi="等线" w:eastAsia="等线" w:cs="微软雅黑"/>
          <w:b/>
          <w:bCs/>
          <w:color w:val="333333"/>
          <w:kern w:val="44"/>
          <w:sz w:val="32"/>
          <w:szCs w:val="32"/>
          <w:shd w:val="clear" w:color="auto" w:fill="FFFFFF"/>
        </w:rPr>
        <w:t>课题</w:t>
      </w:r>
      <w:r>
        <w:rPr>
          <w:rFonts w:hint="eastAsia" w:ascii="等线" w:hAnsi="等线" w:eastAsia="等线" w:cs="微软雅黑"/>
          <w:b/>
          <w:bCs/>
          <w:color w:val="333333"/>
          <w:kern w:val="44"/>
          <w:sz w:val="32"/>
          <w:szCs w:val="32"/>
          <w:shd w:val="clear" w:color="auto" w:fill="FFFFFF"/>
          <w:lang w:val="en-US" w:eastAsia="zh-CN"/>
        </w:rPr>
        <w:t>申报</w:t>
      </w:r>
      <w:r>
        <w:rPr>
          <w:rFonts w:hint="eastAsia" w:ascii="等线" w:hAnsi="等线" w:eastAsia="等线" w:cs="微软雅黑"/>
          <w:b/>
          <w:bCs/>
          <w:color w:val="333333"/>
          <w:kern w:val="44"/>
          <w:sz w:val="32"/>
          <w:szCs w:val="32"/>
          <w:shd w:val="clear" w:color="auto" w:fill="FFFFFF"/>
        </w:rPr>
        <w:t>指南</w:t>
      </w:r>
    </w:p>
    <w:p>
      <w:pPr>
        <w:ind w:firstLine="1080" w:firstLineChars="300"/>
        <w:rPr>
          <w:rFonts w:ascii="宋体" w:hAnsi="宋体" w:cs="微软雅黑"/>
          <w:b/>
          <w:color w:val="333333"/>
          <w:kern w:val="44"/>
          <w:sz w:val="32"/>
          <w:szCs w:val="32"/>
          <w:shd w:val="clear" w:color="auto" w:fill="FFFFFF"/>
        </w:rPr>
      </w:pPr>
      <w:r>
        <w:rPr>
          <w:rFonts w:hint="eastAsia" w:ascii="黑体" w:hAnsi="黑体" w:eastAsia="黑体" w:cs="微软雅黑"/>
          <w:color w:val="333333"/>
          <w:kern w:val="44"/>
          <w:sz w:val="36"/>
          <w:szCs w:val="36"/>
          <w:shd w:val="clear" w:color="auto" w:fill="FFFFFF"/>
        </w:rPr>
        <w:t xml:space="preserve">        </w:t>
      </w:r>
    </w:p>
    <w:p>
      <w:pPr>
        <w:spacing w:line="500" w:lineRule="exact"/>
        <w:rPr>
          <w:rFonts w:ascii="等线" w:hAnsi="等线" w:eastAsia="等线"/>
          <w:bCs/>
          <w:sz w:val="30"/>
          <w:szCs w:val="30"/>
        </w:rPr>
      </w:pPr>
      <w:r>
        <w:rPr>
          <w:rFonts w:hint="eastAsia" w:ascii="等线" w:hAnsi="等线" w:eastAsia="等线"/>
          <w:b/>
          <w:sz w:val="30"/>
          <w:szCs w:val="30"/>
        </w:rPr>
        <w:t>一、综合类问题研究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习近平总书记关于新时代劳动教育的重要论述研究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贯彻落实教育“双减”政策问题研究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学校立德树人问题研究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w:t>
      </w:r>
      <w:r>
        <w:rPr>
          <w:rFonts w:ascii="仿宋_GB2312" w:hAnsi="仿宋" w:eastAsia="仿宋_GB2312"/>
          <w:bCs/>
          <w:sz w:val="30"/>
          <w:szCs w:val="30"/>
        </w:rPr>
        <w:t>思政教育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ascii="仿宋_GB2312" w:hAnsi="仿宋" w:eastAsia="仿宋_GB2312"/>
          <w:bCs/>
          <w:sz w:val="30"/>
          <w:szCs w:val="30"/>
        </w:rPr>
        <w:t>学校</w:t>
      </w:r>
      <w:r>
        <w:rPr>
          <w:rFonts w:hint="eastAsia" w:ascii="仿宋_GB2312" w:hAnsi="仿宋" w:eastAsia="仿宋_GB2312"/>
          <w:bCs/>
          <w:sz w:val="30"/>
          <w:szCs w:val="30"/>
        </w:rPr>
        <w:t>积极教育</w:t>
      </w:r>
      <w:r>
        <w:rPr>
          <w:rFonts w:ascii="仿宋_GB2312" w:hAnsi="仿宋" w:eastAsia="仿宋_GB2312"/>
          <w:bCs/>
          <w:sz w:val="30"/>
          <w:szCs w:val="30"/>
        </w:rPr>
        <w:t>心理</w:t>
      </w:r>
      <w:r>
        <w:rPr>
          <w:rFonts w:hint="eastAsia" w:ascii="仿宋_GB2312" w:hAnsi="仿宋" w:eastAsia="仿宋_GB2312"/>
          <w:bCs/>
          <w:sz w:val="30"/>
          <w:szCs w:val="30"/>
        </w:rPr>
        <w:t>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现代职业教育体系问题研究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县域职业教育资源问题研究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技术技能人才终身学习问题研究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高等教育热点问题研究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民办教育发展问题研究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信息化教学方法与在线的课程教学问题研究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大中小学体、美、劳动教育问题研究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大中小学国家安全教育研究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大中小学法治教育一体化研究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新型教育科研智库建设研究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学生“五育”综合素质评价研究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教育科研机构服务决策能力提升研究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市州、县教研科研管理问题研究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教育学术团体群众性教育科研研究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基础薄弱学校帮扶问题研究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特殊教育相关问题研究</w:t>
      </w:r>
    </w:p>
    <w:p>
      <w:pPr>
        <w:spacing w:line="500" w:lineRule="exact"/>
        <w:ind w:firstLine="600" w:firstLineChars="200"/>
        <w:rPr>
          <w:rFonts w:ascii="仿宋_GB2312" w:hAnsi="仿宋" w:eastAsia="仿宋_GB2312"/>
          <w:bCs/>
          <w:sz w:val="30"/>
          <w:szCs w:val="30"/>
        </w:rPr>
      </w:pPr>
    </w:p>
    <w:p>
      <w:pPr>
        <w:spacing w:line="500" w:lineRule="exact"/>
        <w:rPr>
          <w:rFonts w:ascii="等线" w:hAnsi="等线" w:eastAsia="等线"/>
          <w:bCs/>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学前教育研究</w:t>
      </w:r>
    </w:p>
    <w:p>
      <w:pPr>
        <w:spacing w:line="500" w:lineRule="exact"/>
        <w:rPr>
          <w:rFonts w:ascii="仿宋_GB2312" w:hAnsi="仿宋" w:eastAsia="仿宋_GB2312"/>
          <w:bCs/>
          <w:sz w:val="30"/>
          <w:szCs w:val="30"/>
        </w:rPr>
      </w:pPr>
      <w:r>
        <w:rPr>
          <w:rFonts w:ascii="仿宋_GB2312" w:hAnsi="仿宋" w:eastAsia="仿宋_GB2312"/>
          <w:bCs/>
          <w:sz w:val="30"/>
          <w:szCs w:val="30"/>
        </w:rPr>
        <w:t>幼师师德规范教育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学前教育教师队伍问题研究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幼儿园保育质量提升研究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幼儿园评价标准研究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公办幼儿园建设问题研究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幼儿园游戏资源的开发与应用研究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幼儿自我控制能力培养研究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促进幼儿交往能力提高的指导策略研究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幼儿情感情绪表现及教师回应策略研究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幼儿园亲子活动研究</w:t>
      </w:r>
    </w:p>
    <w:p>
      <w:pPr>
        <w:spacing w:line="500" w:lineRule="exact"/>
        <w:rPr>
          <w:rFonts w:ascii="仿宋_GB2312" w:hAnsi="仿宋" w:eastAsia="仿宋_GB2312"/>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三、中小学教育研究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中小学校主动适应“减压”“减负”问题研究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新课程、新课标、新教材、新高考问题研究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中小学积极心理健康教育有关问题研究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中小学校课堂教育教学相关问题研究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中小学利用校外资源开展教育教学研究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中小学教学常规督查问题研究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中小学信息技术与学科教育教学融合研究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中小学学校体育、美育教学相关问题研究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中小学体育、美育与传统文化融合问题研究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中小学教师科研队伍建设与专业成长相关问题研究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中小学学科教育教学工作室相关问题研究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中小学学科课程与实践活动融合问题研究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中小学综合实践与研学旅行问题研究</w:t>
      </w:r>
    </w:p>
    <w:p>
      <w:pPr>
        <w:spacing w:line="500" w:lineRule="exact"/>
        <w:ind w:firstLine="600" w:firstLineChars="200"/>
        <w:rPr>
          <w:rFonts w:ascii="等线" w:hAnsi="等线" w:eastAsia="等线"/>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四、职业教育研究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党的二十大关于职业教育热点问题研究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县市区产教融合、校企合作问题研究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中高职衔接项目建设问题研究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示范性特色专业群建设问题研究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校企合作实训基地项目建设问题研究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职业院校技能竞赛有关问题研究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高等职业学校培育工匠、能工巧匠问题研究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高等职业学校高层次应用型人才培养体系研究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高等职业学校教学标准与职业标准对接研究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高等职业学校1+X证书制度问题研究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高等职业学校职业技能培训问题研究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高等职业院校本科专业建设研究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职业学校学生学习成果的认定、积累和转换问题研究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职业学校产教融合、工学结合、深度合作“双元”育人研究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职业技术“双师型”教师（管理）队伍建设研究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第三方职业教育评价问题研究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职业院校学校体育、美育特色问题研究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残疾人职业教育问题研究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中职学校与中小学开展劳动和职业启蒙教育研究</w:t>
      </w:r>
    </w:p>
    <w:p>
      <w:pPr>
        <w:spacing w:line="500" w:lineRule="exact"/>
        <w:rPr>
          <w:rFonts w:ascii="仿宋_GB2312" w:hAnsi="仿宋" w:eastAsia="仿宋_GB2312"/>
          <w:bCs/>
          <w:sz w:val="30"/>
          <w:szCs w:val="30"/>
        </w:rPr>
      </w:pPr>
    </w:p>
    <w:p>
      <w:pPr>
        <w:spacing w:line="500" w:lineRule="exact"/>
        <w:rPr>
          <w:rFonts w:ascii="等线" w:hAnsi="等线" w:eastAsia="等线"/>
          <w:b/>
          <w:sz w:val="30"/>
          <w:szCs w:val="30"/>
        </w:rPr>
      </w:pPr>
      <w:r>
        <w:rPr>
          <w:rFonts w:hint="eastAsia" w:ascii="等线" w:hAnsi="等线" w:eastAsia="等线"/>
          <w:b/>
          <w:sz w:val="30"/>
          <w:szCs w:val="30"/>
        </w:rPr>
        <w:t>五、高等教育研究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高校推进习近平新时代中国特色社会主义思想“三进”工作研究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高校落实习近平总书记法治人才培养要求的问题研究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研究生培养创新基地研究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高等学校分类评价研究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大学生责任担当研究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高校一线学生工作问题研究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高校教师践行教书育人使命研究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高校师德师风问题研究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高校学生科学成才观念培育研究</w:t>
      </w:r>
    </w:p>
    <w:p>
      <w:pPr>
        <w:spacing w:line="500" w:lineRule="exact"/>
        <w:rPr>
          <w:rFonts w:ascii="仿宋_GB2312" w:hAnsi="仿宋" w:eastAsia="仿宋_GB2312"/>
          <w:bCs/>
          <w:sz w:val="30"/>
          <w:szCs w:val="30"/>
        </w:rPr>
      </w:pPr>
      <w:r>
        <w:rPr>
          <w:rFonts w:ascii="仿宋_GB2312" w:hAnsi="仿宋" w:eastAsia="仿宋_GB2312"/>
          <w:bCs/>
          <w:sz w:val="30"/>
          <w:szCs w:val="30"/>
        </w:rPr>
        <w:t>高校体育</w:t>
      </w:r>
      <w:r>
        <w:rPr>
          <w:rFonts w:hint="eastAsia" w:ascii="仿宋_GB2312" w:hAnsi="仿宋" w:eastAsia="仿宋_GB2312"/>
          <w:bCs/>
          <w:sz w:val="30"/>
          <w:szCs w:val="30"/>
        </w:rPr>
        <w:t>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高校引领中、小、学教育科研问题研究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新时代深化高校教师教学与科研绩效评价改革研究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新时代高校辅导员队伍专业化建设研究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后疫情时代高等教育国际化对策研究</w:t>
      </w:r>
    </w:p>
    <w:p>
      <w:pPr>
        <w:ind w:right="600"/>
        <w:jc w:val="left"/>
        <w:rPr>
          <w:rFonts w:ascii="等线" w:hAnsi="等线" w:eastAsia="等线"/>
          <w:b/>
          <w:sz w:val="30"/>
          <w:szCs w:val="30"/>
        </w:rPr>
      </w:pPr>
      <w:r>
        <w:rPr>
          <w:rFonts w:hint="eastAsia" w:ascii="等线" w:hAnsi="等线" w:eastAsia="等线"/>
          <w:b/>
          <w:sz w:val="30"/>
          <w:szCs w:val="30"/>
        </w:rPr>
        <w:br w:type="page"/>
      </w:r>
      <w:r>
        <w:rPr>
          <w:rFonts w:hint="eastAsia" w:ascii="等线" w:hAnsi="等线" w:eastAsia="等线"/>
          <w:b/>
          <w:sz w:val="30"/>
          <w:szCs w:val="30"/>
        </w:rPr>
        <w:t>附件2</w:t>
      </w:r>
    </w:p>
    <w:p>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jc w:val="center"/>
        <w:rPr>
          <w:rFonts w:ascii="宋体"/>
          <w:b/>
          <w:sz w:val="44"/>
        </w:rPr>
      </w:pPr>
      <w:r>
        <w:rPr>
          <w:rFonts w:hint="eastAsia" w:ascii="宋体" w:hAnsi="宋体"/>
          <w:b/>
          <w:sz w:val="44"/>
        </w:rPr>
        <w:t>湖南教育科学研究工作者协会</w:t>
      </w:r>
    </w:p>
    <w:p>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pPr>
        <w:ind w:firstLine="963" w:firstLineChars="459"/>
        <w:outlineLvl w:val="0"/>
        <w:rPr>
          <w:rFonts w:ascii="宋体"/>
        </w:rPr>
      </w:pPr>
    </w:p>
    <w:p>
      <w:pPr>
        <w:ind w:firstLine="1280"/>
        <w:outlineLvl w:val="0"/>
        <w:rPr>
          <w:rFonts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600" w:lineRule="exact"/>
        <w:outlineLvl w:val="0"/>
        <w:rPr>
          <w:rFonts w:ascii="宋体"/>
          <w:sz w:val="32"/>
        </w:rPr>
      </w:pPr>
    </w:p>
    <w:p>
      <w:pPr>
        <w:spacing w:line="600" w:lineRule="exact"/>
        <w:ind w:firstLine="1280"/>
        <w:outlineLvl w:val="0"/>
        <w:rPr>
          <w:rFonts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jc w:val="center"/>
        <w:rPr>
          <w:rFonts w:ascii="宋体"/>
        </w:rPr>
      </w:pPr>
    </w:p>
    <w:p>
      <w:pPr>
        <w:spacing w:line="600" w:lineRule="exact"/>
        <w:ind w:firstLine="1280" w:firstLineChars="400"/>
        <w:outlineLvl w:val="0"/>
        <w:rPr>
          <w:rFonts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outlineLvl w:val="0"/>
        <w:rPr>
          <w:rFonts w:ascii="宋体"/>
          <w:sz w:val="32"/>
        </w:rPr>
      </w:pPr>
    </w:p>
    <w:p>
      <w:pPr>
        <w:spacing w:line="600" w:lineRule="exact"/>
        <w:ind w:firstLine="1280" w:firstLineChars="400"/>
        <w:outlineLvl w:val="0"/>
        <w:rPr>
          <w:rFonts w:ascii="宋体"/>
          <w:sz w:val="32"/>
        </w:rPr>
      </w:pPr>
      <w:r>
        <w:rPr>
          <w:rFonts w:hint="eastAsia" w:ascii="宋体" w:hAnsi="宋体"/>
          <w:sz w:val="32"/>
        </w:rPr>
        <w:t>主持人所在单位</w:t>
      </w:r>
      <w:r>
        <w:rPr>
          <w:rFonts w:ascii="宋体" w:hAnsi="宋体"/>
          <w:sz w:val="32"/>
          <w:u w:val="single"/>
        </w:rPr>
        <w:t xml:space="preserve">                              </w:t>
      </w:r>
    </w:p>
    <w:p>
      <w:pPr>
        <w:spacing w:line="600" w:lineRule="exact"/>
        <w:jc w:val="center"/>
        <w:rPr>
          <w:rFonts w:ascii="宋体"/>
        </w:rPr>
      </w:pPr>
    </w:p>
    <w:p>
      <w:pPr>
        <w:spacing w:line="600" w:lineRule="exact"/>
        <w:ind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outlineLvl w:val="0"/>
        <w:rPr>
          <w:rFonts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ascii="宋体" w:hAnsi="宋体"/>
          <w:b/>
          <w:bCs/>
          <w:sz w:val="32"/>
        </w:rPr>
        <w:t>3</w:t>
      </w:r>
      <w:r>
        <w:rPr>
          <w:rFonts w:hint="eastAsia" w:ascii="宋体" w:hAnsi="宋体"/>
          <w:b/>
          <w:bCs/>
          <w:sz w:val="32"/>
        </w:rPr>
        <w:t>年修订</w:t>
      </w:r>
    </w:p>
    <w:p>
      <w:pPr>
        <w:spacing w:before="100" w:beforeAutospacing="1" w:after="100" w:afterAutospacing="1" w:line="440" w:lineRule="exact"/>
        <w:jc w:val="center"/>
        <w:rPr>
          <w:rFonts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发送指定QQ邮箱。纸质文档须经课题负责人所在单位领导审核，签署意见，并填写经费资助具体额度等信誉保证，并加盖公章后，统一由市州教科院会员单位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354"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500" w:lineRule="exact"/>
        <w:ind w:left="481" w:leftChars="229" w:right="630" w:rightChars="300" w:firstLine="482" w:firstLineChars="200"/>
        <w:rPr>
          <w:rFonts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w:t>
      </w:r>
      <w:r>
        <w:rPr>
          <w:rFonts w:ascii="宋体" w:hAnsi="宋体"/>
          <w:sz w:val="24"/>
        </w:rPr>
        <w:t>3</w:t>
      </w:r>
      <w:r>
        <w:rPr>
          <w:rFonts w:hint="eastAsia" w:ascii="宋体" w:hAnsi="宋体"/>
          <w:sz w:val="24"/>
        </w:rPr>
        <w:t>年协会课题指南一、综合类问题研究</w:t>
      </w:r>
    </w:p>
    <w:p>
      <w:pPr>
        <w:spacing w:line="440" w:lineRule="exact"/>
        <w:ind w:left="538" w:leftChars="256" w:right="673" w:firstLine="357"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354"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354"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72"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pPr>
        <w:spacing w:line="440" w:lineRule="exact"/>
        <w:ind w:left="538" w:leftChars="256" w:right="673" w:firstLine="472"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w:t>
      </w:r>
      <w:r>
        <w:rPr>
          <w:rFonts w:ascii="宋体" w:hAnsi="宋体"/>
          <w:sz w:val="24"/>
        </w:rPr>
        <w:t>9</w:t>
      </w:r>
      <w:r>
        <w:rPr>
          <w:rFonts w:hint="eastAsia" w:ascii="宋体" w:hAnsi="宋体"/>
          <w:sz w:val="24"/>
        </w:rPr>
        <w:t>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exact"/>
        <w:ind w:firstLine="3958" w:firstLineChars="1792"/>
        <w:rPr>
          <w:rFonts w:ascii="宋体" w:hAnsi="宋体"/>
          <w:b/>
          <w:sz w:val="22"/>
        </w:rPr>
      </w:pPr>
      <w:r>
        <w:rPr>
          <w:rFonts w:hint="eastAsia" w:ascii="宋体" w:hAnsi="宋体"/>
          <w:b/>
          <w:sz w:val="22"/>
        </w:rPr>
        <w:t>申请者（签章）：＿＿＿＿＿＿＿＿＿＿</w:t>
      </w:r>
    </w:p>
    <w:p>
      <w:pPr>
        <w:spacing w:line="360" w:lineRule="exact"/>
        <w:ind w:firstLine="3958" w:firstLineChars="1792"/>
        <w:rPr>
          <w:rFonts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79"/>
        <w:gridCol w:w="199"/>
        <w:gridCol w:w="288"/>
        <w:gridCol w:w="682"/>
        <w:gridCol w:w="594"/>
        <w:gridCol w:w="784"/>
        <w:gridCol w:w="394"/>
        <w:gridCol w:w="91"/>
        <w:gridCol w:w="208"/>
        <w:gridCol w:w="1074"/>
        <w:gridCol w:w="106"/>
        <w:gridCol w:w="157"/>
        <w:gridCol w:w="809"/>
        <w:gridCol w:w="170"/>
        <w:gridCol w:w="653"/>
        <w:gridCol w:w="539"/>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3" w:type="pct"/>
            <w:gridSpan w:val="3"/>
            <w:vAlign w:val="center"/>
          </w:tcPr>
          <w:p>
            <w:pPr>
              <w:jc w:val="center"/>
            </w:pPr>
            <w:r>
              <w:rPr>
                <w:rFonts w:hint="eastAsia"/>
              </w:rPr>
              <w:t>课题名称</w:t>
            </w:r>
          </w:p>
        </w:tc>
        <w:tc>
          <w:tcPr>
            <w:tcW w:w="4126" w:type="pct"/>
            <w:gridSpan w:val="15"/>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关键词</w:t>
            </w:r>
          </w:p>
        </w:tc>
        <w:tc>
          <w:tcPr>
            <w:tcW w:w="4126"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pStyle w:val="8"/>
              <w:pBdr>
                <w:bottom w:val="none" w:color="auto" w:sz="0" w:space="0"/>
              </w:pBdr>
              <w:tabs>
                <w:tab w:val="clear" w:pos="4153"/>
                <w:tab w:val="clear" w:pos="8306"/>
              </w:tabs>
              <w:snapToGrid/>
            </w:pPr>
            <w:r>
              <w:rPr>
                <w:rFonts w:hint="eastAsia"/>
              </w:rPr>
              <w:t>课题类别</w:t>
            </w:r>
          </w:p>
        </w:tc>
        <w:tc>
          <w:tcPr>
            <w:tcW w:w="4126" w:type="pct"/>
            <w:gridSpan w:val="15"/>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主持人姓名</w:t>
            </w:r>
          </w:p>
        </w:tc>
        <w:tc>
          <w:tcPr>
            <w:tcW w:w="874" w:type="pct"/>
            <w:gridSpan w:val="3"/>
            <w:vAlign w:val="center"/>
          </w:tcPr>
          <w:p>
            <w:pPr>
              <w:jc w:val="center"/>
            </w:pPr>
          </w:p>
        </w:tc>
        <w:tc>
          <w:tcPr>
            <w:tcW w:w="658" w:type="pct"/>
            <w:gridSpan w:val="2"/>
            <w:vAlign w:val="center"/>
          </w:tcPr>
          <w:p>
            <w:pPr>
              <w:jc w:val="center"/>
            </w:pPr>
            <w:r>
              <w:rPr>
                <w:rFonts w:hint="eastAsia"/>
              </w:rPr>
              <w:t>性别</w:t>
            </w:r>
          </w:p>
        </w:tc>
        <w:tc>
          <w:tcPr>
            <w:tcW w:w="767" w:type="pct"/>
            <w:gridSpan w:val="3"/>
            <w:vAlign w:val="center"/>
          </w:tcPr>
          <w:p>
            <w:pPr>
              <w:jc w:val="center"/>
            </w:pPr>
          </w:p>
        </w:tc>
        <w:tc>
          <w:tcPr>
            <w:tcW w:w="694" w:type="pct"/>
            <w:gridSpan w:val="4"/>
            <w:vAlign w:val="center"/>
          </w:tcPr>
          <w:p>
            <w:pPr>
              <w:jc w:val="center"/>
            </w:pPr>
            <w:r>
              <w:rPr>
                <w:rFonts w:hint="eastAsia"/>
              </w:rPr>
              <w:t>出生日期</w:t>
            </w:r>
          </w:p>
        </w:tc>
        <w:tc>
          <w:tcPr>
            <w:tcW w:w="1132" w:type="pct"/>
            <w:gridSpan w:val="3"/>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3" w:type="pct"/>
            <w:gridSpan w:val="3"/>
            <w:vAlign w:val="center"/>
          </w:tcPr>
          <w:p>
            <w:pPr>
              <w:jc w:val="center"/>
            </w:pPr>
            <w:r>
              <w:rPr>
                <w:rFonts w:hint="eastAsia"/>
              </w:rPr>
              <w:t>行政职务</w:t>
            </w:r>
          </w:p>
        </w:tc>
        <w:tc>
          <w:tcPr>
            <w:tcW w:w="874" w:type="pct"/>
            <w:gridSpan w:val="3"/>
            <w:vAlign w:val="center"/>
          </w:tcPr>
          <w:p>
            <w:pPr>
              <w:jc w:val="center"/>
            </w:pPr>
          </w:p>
        </w:tc>
        <w:tc>
          <w:tcPr>
            <w:tcW w:w="658" w:type="pct"/>
            <w:gridSpan w:val="2"/>
            <w:vAlign w:val="center"/>
          </w:tcPr>
          <w:p>
            <w:pPr>
              <w:jc w:val="center"/>
            </w:pPr>
            <w:r>
              <w:rPr>
                <w:rFonts w:hint="eastAsia"/>
              </w:rPr>
              <w:t>专业职务</w:t>
            </w:r>
          </w:p>
        </w:tc>
        <w:tc>
          <w:tcPr>
            <w:tcW w:w="767" w:type="pct"/>
            <w:gridSpan w:val="3"/>
            <w:vAlign w:val="center"/>
          </w:tcPr>
          <w:p>
            <w:pPr>
              <w:jc w:val="center"/>
            </w:pPr>
          </w:p>
        </w:tc>
        <w:tc>
          <w:tcPr>
            <w:tcW w:w="694" w:type="pct"/>
            <w:gridSpan w:val="4"/>
            <w:vAlign w:val="center"/>
          </w:tcPr>
          <w:p>
            <w:pPr>
              <w:jc w:val="center"/>
            </w:pPr>
            <w:r>
              <w:rPr>
                <w:rFonts w:hint="eastAsia"/>
              </w:rPr>
              <w:t>研究专长</w:t>
            </w:r>
          </w:p>
        </w:tc>
        <w:tc>
          <w:tcPr>
            <w:tcW w:w="1132"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3" w:type="pct"/>
            <w:gridSpan w:val="3"/>
            <w:vAlign w:val="center"/>
          </w:tcPr>
          <w:p>
            <w:pPr>
              <w:jc w:val="center"/>
            </w:pPr>
            <w:r>
              <w:rPr>
                <w:rFonts w:hint="eastAsia"/>
              </w:rPr>
              <w:t>最后学历</w:t>
            </w:r>
          </w:p>
        </w:tc>
        <w:tc>
          <w:tcPr>
            <w:tcW w:w="874" w:type="pct"/>
            <w:gridSpan w:val="3"/>
            <w:vAlign w:val="center"/>
          </w:tcPr>
          <w:p>
            <w:pPr>
              <w:jc w:val="center"/>
            </w:pPr>
          </w:p>
        </w:tc>
        <w:tc>
          <w:tcPr>
            <w:tcW w:w="658" w:type="pct"/>
            <w:gridSpan w:val="2"/>
            <w:vAlign w:val="center"/>
          </w:tcPr>
          <w:p>
            <w:pPr>
              <w:jc w:val="center"/>
            </w:pPr>
            <w:r>
              <w:rPr>
                <w:rFonts w:hint="eastAsia"/>
              </w:rPr>
              <w:t>最后学位</w:t>
            </w:r>
          </w:p>
        </w:tc>
        <w:tc>
          <w:tcPr>
            <w:tcW w:w="767" w:type="pct"/>
            <w:gridSpan w:val="3"/>
            <w:vAlign w:val="center"/>
          </w:tcPr>
          <w:p>
            <w:pPr>
              <w:jc w:val="center"/>
            </w:pPr>
          </w:p>
        </w:tc>
        <w:tc>
          <w:tcPr>
            <w:tcW w:w="694" w:type="pct"/>
            <w:gridSpan w:val="4"/>
            <w:vAlign w:val="center"/>
          </w:tcPr>
          <w:p>
            <w:pPr>
              <w:jc w:val="center"/>
            </w:pPr>
            <w:r>
              <w:rPr>
                <w:rFonts w:hint="eastAsia"/>
              </w:rPr>
              <w:t>担任导师</w:t>
            </w:r>
          </w:p>
        </w:tc>
        <w:tc>
          <w:tcPr>
            <w:tcW w:w="1132"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所在市（州）</w:t>
            </w:r>
          </w:p>
        </w:tc>
        <w:tc>
          <w:tcPr>
            <w:tcW w:w="1699" w:type="pct"/>
            <w:gridSpan w:val="7"/>
            <w:vAlign w:val="center"/>
          </w:tcPr>
          <w:p>
            <w:pPr>
              <w:jc w:val="center"/>
            </w:pPr>
          </w:p>
        </w:tc>
        <w:tc>
          <w:tcPr>
            <w:tcW w:w="745" w:type="pct"/>
            <w:gridSpan w:val="3"/>
            <w:vAlign w:val="center"/>
          </w:tcPr>
          <w:p>
            <w:pPr>
              <w:jc w:val="center"/>
            </w:pPr>
            <w:r>
              <w:rPr>
                <w:rFonts w:hint="eastAsia"/>
              </w:rPr>
              <w:t>所属系统</w:t>
            </w:r>
          </w:p>
        </w:tc>
        <w:tc>
          <w:tcPr>
            <w:tcW w:w="1681"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工作单位</w:t>
            </w:r>
          </w:p>
        </w:tc>
        <w:tc>
          <w:tcPr>
            <w:tcW w:w="1699" w:type="pct"/>
            <w:gridSpan w:val="7"/>
            <w:vAlign w:val="center"/>
          </w:tcPr>
          <w:p>
            <w:pPr>
              <w:jc w:val="center"/>
            </w:pPr>
          </w:p>
        </w:tc>
        <w:tc>
          <w:tcPr>
            <w:tcW w:w="745" w:type="pct"/>
            <w:gridSpan w:val="3"/>
            <w:vAlign w:val="center"/>
          </w:tcPr>
          <w:p>
            <w:pPr>
              <w:jc w:val="center"/>
            </w:pPr>
            <w:r>
              <w:rPr>
                <w:rFonts w:hint="eastAsia"/>
              </w:rPr>
              <w:t>电子信箱</w:t>
            </w:r>
          </w:p>
        </w:tc>
        <w:tc>
          <w:tcPr>
            <w:tcW w:w="1681" w:type="pct"/>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pct"/>
            <w:gridSpan w:val="3"/>
            <w:vAlign w:val="center"/>
          </w:tcPr>
          <w:p>
            <w:pPr>
              <w:jc w:val="center"/>
            </w:pPr>
            <w:r>
              <w:rPr>
                <w:rFonts w:hint="eastAsia"/>
              </w:rPr>
              <w:t>通讯地址</w:t>
            </w:r>
          </w:p>
        </w:tc>
        <w:tc>
          <w:tcPr>
            <w:tcW w:w="2445" w:type="pct"/>
            <w:gridSpan w:val="10"/>
            <w:vAlign w:val="center"/>
          </w:tcPr>
          <w:p>
            <w:pPr>
              <w:wordWrap w:val="0"/>
              <w:ind w:firstLine="420" w:firstLineChars="20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2" w:type="pct"/>
            <w:gridSpan w:val="3"/>
            <w:vAlign w:val="center"/>
          </w:tcPr>
          <w:p>
            <w:pPr>
              <w:jc w:val="center"/>
            </w:pPr>
            <w:r>
              <w:rPr>
                <w:rFonts w:hint="eastAsia"/>
              </w:rPr>
              <w:t>邮政编码</w:t>
            </w:r>
          </w:p>
        </w:tc>
        <w:tc>
          <w:tcPr>
            <w:tcW w:w="769"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3" w:type="pct"/>
            <w:gridSpan w:val="3"/>
            <w:vAlign w:val="center"/>
          </w:tcPr>
          <w:p>
            <w:pPr>
              <w:jc w:val="center"/>
            </w:pPr>
            <w:r>
              <w:rPr>
                <w:rFonts w:hint="eastAsia"/>
              </w:rPr>
              <w:t>联系电话</w:t>
            </w:r>
          </w:p>
        </w:tc>
        <w:tc>
          <w:tcPr>
            <w:tcW w:w="4126" w:type="pct"/>
            <w:gridSpan w:val="15"/>
            <w:vAlign w:val="center"/>
          </w:tcPr>
          <w:p>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3" w:type="pct"/>
            <w:gridSpan w:val="3"/>
            <w:vAlign w:val="center"/>
          </w:tcPr>
          <w:p>
            <w:pPr>
              <w:jc w:val="center"/>
            </w:pPr>
            <w:r>
              <w:rPr>
                <w:rFonts w:hint="eastAsia"/>
              </w:rPr>
              <w:t>身份证号码</w:t>
            </w:r>
          </w:p>
        </w:tc>
        <w:tc>
          <w:tcPr>
            <w:tcW w:w="4126"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492" w:type="pct"/>
            <w:vAlign w:val="center"/>
          </w:tcPr>
          <w:p>
            <w:pPr>
              <w:jc w:val="center"/>
            </w:pPr>
            <w:r>
              <w:rPr>
                <w:rFonts w:hint="eastAsia"/>
              </w:rPr>
              <w:t>姓名</w:t>
            </w:r>
          </w:p>
        </w:tc>
        <w:tc>
          <w:tcPr>
            <w:tcW w:w="272" w:type="pct"/>
            <w:gridSpan w:val="2"/>
            <w:vAlign w:val="center"/>
          </w:tcPr>
          <w:p>
            <w:pPr>
              <w:jc w:val="center"/>
            </w:pPr>
            <w:r>
              <w:rPr>
                <w:rFonts w:hint="eastAsia"/>
              </w:rPr>
              <w:t>性别</w:t>
            </w:r>
          </w:p>
        </w:tc>
        <w:tc>
          <w:tcPr>
            <w:tcW w:w="381" w:type="pct"/>
            <w:vAlign w:val="center"/>
          </w:tcPr>
          <w:p>
            <w:pPr>
              <w:jc w:val="center"/>
            </w:pPr>
            <w:r>
              <w:rPr>
                <w:rFonts w:hint="eastAsia"/>
              </w:rPr>
              <w:t>年龄</w:t>
            </w:r>
          </w:p>
        </w:tc>
        <w:tc>
          <w:tcPr>
            <w:tcW w:w="1041" w:type="pct"/>
            <w:gridSpan w:val="4"/>
            <w:vAlign w:val="center"/>
          </w:tcPr>
          <w:p>
            <w:pPr>
              <w:jc w:val="center"/>
            </w:pPr>
            <w:r>
              <w:rPr>
                <w:rFonts w:hint="eastAsia"/>
              </w:rPr>
              <w:t>职称、职务</w:t>
            </w:r>
          </w:p>
        </w:tc>
        <w:tc>
          <w:tcPr>
            <w:tcW w:w="773" w:type="pct"/>
            <w:gridSpan w:val="3"/>
            <w:vAlign w:val="center"/>
          </w:tcPr>
          <w:p>
            <w:pPr>
              <w:jc w:val="center"/>
            </w:pPr>
            <w:r>
              <w:rPr>
                <w:rFonts w:hint="eastAsia"/>
              </w:rPr>
              <w:t>研究专长</w:t>
            </w:r>
          </w:p>
        </w:tc>
        <w:tc>
          <w:tcPr>
            <w:tcW w:w="1301" w:type="pct"/>
            <w:gridSpan w:val="5"/>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7" w:type="pct"/>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0" w:type="pct"/>
            <w:vMerge w:val="continue"/>
            <w:vAlign w:val="center"/>
          </w:tcPr>
          <w:p>
            <w:pPr>
              <w:jc w:val="center"/>
              <w:rPr>
                <w:sz w:val="18"/>
              </w:rPr>
            </w:pPr>
          </w:p>
        </w:tc>
        <w:tc>
          <w:tcPr>
            <w:tcW w:w="492" w:type="pct"/>
            <w:vAlign w:val="center"/>
          </w:tcPr>
          <w:p>
            <w:pPr>
              <w:jc w:val="center"/>
              <w:rPr>
                <w:sz w:val="18"/>
              </w:rPr>
            </w:pPr>
          </w:p>
        </w:tc>
        <w:tc>
          <w:tcPr>
            <w:tcW w:w="272" w:type="pct"/>
            <w:gridSpan w:val="2"/>
            <w:vAlign w:val="center"/>
          </w:tcPr>
          <w:p>
            <w:pPr>
              <w:jc w:val="center"/>
              <w:rPr>
                <w:sz w:val="18"/>
              </w:rPr>
            </w:pPr>
          </w:p>
        </w:tc>
        <w:tc>
          <w:tcPr>
            <w:tcW w:w="381" w:type="pct"/>
            <w:vAlign w:val="center"/>
          </w:tcPr>
          <w:p>
            <w:pPr>
              <w:jc w:val="center"/>
              <w:rPr>
                <w:sz w:val="18"/>
              </w:rPr>
            </w:pPr>
          </w:p>
        </w:tc>
        <w:tc>
          <w:tcPr>
            <w:tcW w:w="1041" w:type="pct"/>
            <w:gridSpan w:val="4"/>
            <w:vAlign w:val="center"/>
          </w:tcPr>
          <w:p>
            <w:pPr>
              <w:jc w:val="center"/>
              <w:rPr>
                <w:sz w:val="18"/>
              </w:rPr>
            </w:pPr>
          </w:p>
        </w:tc>
        <w:tc>
          <w:tcPr>
            <w:tcW w:w="773" w:type="pct"/>
            <w:gridSpan w:val="3"/>
            <w:vAlign w:val="center"/>
          </w:tcPr>
          <w:p>
            <w:pPr>
              <w:jc w:val="center"/>
              <w:rPr>
                <w:sz w:val="18"/>
              </w:rPr>
            </w:pPr>
          </w:p>
        </w:tc>
        <w:tc>
          <w:tcPr>
            <w:tcW w:w="1301" w:type="pct"/>
            <w:gridSpan w:val="5"/>
            <w:vAlign w:val="center"/>
          </w:tcPr>
          <w:p>
            <w:pPr>
              <w:jc w:val="center"/>
              <w:rPr>
                <w:sz w:val="18"/>
              </w:rPr>
            </w:pPr>
          </w:p>
        </w:tc>
        <w:tc>
          <w:tcPr>
            <w:tcW w:w="467"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3" w:type="pct"/>
            <w:gridSpan w:val="3"/>
            <w:vAlign w:val="center"/>
          </w:tcPr>
          <w:p>
            <w:pPr>
              <w:wordWrap w:val="0"/>
              <w:jc w:val="center"/>
            </w:pPr>
            <w:r>
              <w:rPr>
                <w:rFonts w:hint="eastAsia"/>
              </w:rPr>
              <w:t>预期最终成果</w:t>
            </w:r>
          </w:p>
        </w:tc>
        <w:tc>
          <w:tcPr>
            <w:tcW w:w="1312" w:type="pct"/>
            <w:gridSpan w:val="4"/>
            <w:vAlign w:val="center"/>
          </w:tcPr>
          <w:p>
            <w:pPr>
              <w:wordWrap w:val="0"/>
              <w:ind w:firstLine="315" w:firstLineChars="150"/>
              <w:jc w:val="center"/>
            </w:pPr>
          </w:p>
        </w:tc>
        <w:tc>
          <w:tcPr>
            <w:tcW w:w="1586" w:type="pct"/>
            <w:gridSpan w:val="7"/>
            <w:vAlign w:val="center"/>
          </w:tcPr>
          <w:p>
            <w:pPr>
              <w:jc w:val="center"/>
            </w:pPr>
          </w:p>
        </w:tc>
        <w:tc>
          <w:tcPr>
            <w:tcW w:w="1227"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pPr>
            <w:r>
              <w:rPr>
                <w:rFonts w:hint="eastAsia"/>
              </w:rPr>
              <w:t>预计完成时间</w:t>
            </w:r>
          </w:p>
        </w:tc>
        <w:tc>
          <w:tcPr>
            <w:tcW w:w="1768" w:type="pct"/>
            <w:gridSpan w:val="6"/>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30"/>
        </w:rPr>
      </w:pPr>
    </w:p>
    <w:p>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206"/>
        <w:gridCol w:w="1106"/>
        <w:gridCol w:w="22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ascii="宋体"/>
              </w:rPr>
            </w:pPr>
            <w:r>
              <w:rPr>
                <w:rFonts w:hint="eastAsia" w:ascii="宋体"/>
              </w:rPr>
              <w:t>成果形式</w:t>
            </w:r>
          </w:p>
        </w:tc>
        <w:tc>
          <w:tcPr>
            <w:tcW w:w="1236" w:type="pct"/>
            <w:vAlign w:val="center"/>
          </w:tcPr>
          <w:p>
            <w:pPr>
              <w:rPr>
                <w:rFonts w:ascii="宋体"/>
              </w:rPr>
            </w:pPr>
            <w:r>
              <w:rPr>
                <w:rFonts w:hint="eastAsia" w:ascii="宋体"/>
              </w:rPr>
              <w:t>发表刊物或出版单位</w:t>
            </w:r>
          </w:p>
        </w:tc>
        <w:tc>
          <w:tcPr>
            <w:tcW w:w="843" w:type="pct"/>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pStyle w:val="8"/>
              <w:pBdr>
                <w:bottom w:val="none" w:color="auto" w:sz="0" w:space="0"/>
              </w:pBdr>
              <w:tabs>
                <w:tab w:val="clear" w:pos="4153"/>
                <w:tab w:val="clear" w:pos="8306"/>
              </w:tabs>
              <w:snapToGrid/>
              <w:jc w:val="both"/>
              <w:rPr>
                <w:rFonts w:ascii="宋体"/>
              </w:rPr>
            </w:pPr>
          </w:p>
        </w:tc>
        <w:tc>
          <w:tcPr>
            <w:tcW w:w="1236" w:type="pct"/>
            <w:vAlign w:val="center"/>
          </w:tcPr>
          <w:p>
            <w:pPr>
              <w:rPr>
                <w:rFonts w:ascii="宋体"/>
              </w:rPr>
            </w:pPr>
          </w:p>
        </w:tc>
        <w:tc>
          <w:tcPr>
            <w:tcW w:w="843" w:type="pct"/>
            <w:vAlign w:val="center"/>
          </w:tcPr>
          <w:p>
            <w:pPr>
              <w:rPr>
                <w:rFonts w:ascii="宋体"/>
              </w:rPr>
            </w:pPr>
          </w:p>
        </w:tc>
      </w:tr>
    </w:tbl>
    <w:p>
      <w:pPr>
        <w:ind w:right="778"/>
        <w:rPr>
          <w:rFonts w:eastAsia="黑体"/>
        </w:rPr>
      </w:pPr>
    </w:p>
    <w:p>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797"/>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pPr>
              <w:jc w:val="center"/>
              <w:rPr>
                <w:rFonts w:ascii="宋体"/>
                <w:sz w:val="24"/>
              </w:rPr>
            </w:pPr>
            <w:r>
              <w:rPr>
                <w:rFonts w:hint="eastAsia" w:ascii="宋体"/>
                <w:sz w:val="24"/>
              </w:rPr>
              <w:t>主持人</w:t>
            </w:r>
          </w:p>
        </w:tc>
        <w:tc>
          <w:tcPr>
            <w:tcW w:w="1563" w:type="pct"/>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ascii="宋体"/>
              </w:rPr>
            </w:pPr>
            <w:r>
              <w:rPr>
                <w:rFonts w:hint="eastAsia" w:ascii="宋体"/>
              </w:rPr>
              <w:t>课题类别</w:t>
            </w:r>
          </w:p>
        </w:tc>
        <w:tc>
          <w:tcPr>
            <w:tcW w:w="619" w:type="pct"/>
            <w:vAlign w:val="center"/>
          </w:tcPr>
          <w:p>
            <w:pPr>
              <w:jc w:val="center"/>
              <w:rPr>
                <w:rFonts w:ascii="宋体"/>
              </w:rPr>
            </w:pPr>
            <w:r>
              <w:rPr>
                <w:rFonts w:hint="eastAsia" w:ascii="宋体"/>
              </w:rPr>
              <w:t>批准时间</w:t>
            </w:r>
          </w:p>
        </w:tc>
        <w:tc>
          <w:tcPr>
            <w:tcW w:w="822" w:type="pct"/>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rFonts w:eastAsia="黑体"/>
          <w:sz w:val="28"/>
          <w:szCs w:val="28"/>
        </w:rPr>
        <w:t xml:space="preserve"> </w:t>
      </w:r>
    </w:p>
    <w:p>
      <w:pPr>
        <w:tabs>
          <w:tab w:val="left" w:pos="6615"/>
        </w:tabs>
        <w:jc w:val="left"/>
        <w:rPr>
          <w:rFonts w:eastAsia="黑体"/>
          <w:sz w:val="28"/>
          <w:szCs w:val="28"/>
        </w:rPr>
      </w:pPr>
    </w:p>
    <w:p>
      <w:pPr>
        <w:tabs>
          <w:tab w:val="left" w:pos="6615"/>
        </w:tabs>
        <w:jc w:val="left"/>
        <w:rPr>
          <w:rFonts w:eastAsia="黑体"/>
          <w:sz w:val="28"/>
          <w:szCs w:val="28"/>
        </w:rPr>
      </w:pPr>
    </w:p>
    <w:p>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字以内，其中，研究现状述评不少于1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ascii="宋体"/>
                <w:sz w:val="24"/>
              </w:rPr>
            </w:pPr>
          </w:p>
        </w:tc>
      </w:tr>
    </w:tbl>
    <w:p>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12"/>
        <w:gridCol w:w="200"/>
        <w:gridCol w:w="3122"/>
        <w:gridCol w:w="372"/>
        <w:gridCol w:w="938"/>
        <w:gridCol w:w="6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ascii="宋体"/>
                <w:sz w:val="24"/>
              </w:rPr>
            </w:pPr>
            <w:r>
              <w:rPr>
                <w:rFonts w:hint="eastAsia" w:ascii="宋体"/>
                <w:sz w:val="24"/>
              </w:rPr>
              <w:t>序号</w:t>
            </w:r>
          </w:p>
        </w:tc>
        <w:tc>
          <w:tcPr>
            <w:tcW w:w="1125" w:type="pct"/>
            <w:gridSpan w:val="2"/>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1953" w:type="pct"/>
            <w:gridSpan w:val="2"/>
            <w:vAlign w:val="center"/>
          </w:tcPr>
          <w:p>
            <w:pPr>
              <w:jc w:val="center"/>
              <w:rPr>
                <w:rFonts w:ascii="宋体"/>
                <w:sz w:val="24"/>
              </w:rPr>
            </w:pPr>
            <w:r>
              <w:rPr>
                <w:rFonts w:hint="eastAsia" w:ascii="宋体"/>
                <w:sz w:val="24"/>
              </w:rPr>
              <w:t>阶段成果名称</w:t>
            </w:r>
          </w:p>
        </w:tc>
        <w:tc>
          <w:tcPr>
            <w:tcW w:w="868" w:type="pct"/>
            <w:gridSpan w:val="2"/>
            <w:vAlign w:val="center"/>
          </w:tcPr>
          <w:p>
            <w:pPr>
              <w:jc w:val="center"/>
              <w:rPr>
                <w:rFonts w:ascii="宋体"/>
                <w:sz w:val="24"/>
              </w:rPr>
            </w:pPr>
            <w:r>
              <w:rPr>
                <w:rFonts w:hint="eastAsia" w:ascii="宋体"/>
                <w:sz w:val="24"/>
              </w:rPr>
              <w:t>成果形式</w:t>
            </w:r>
          </w:p>
        </w:tc>
        <w:tc>
          <w:tcPr>
            <w:tcW w:w="772"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ascii="宋体"/>
                <w:sz w:val="24"/>
              </w:rPr>
            </w:pPr>
            <w:r>
              <w:rPr>
                <w:rFonts w:hint="eastAsia" w:ascii="宋体"/>
                <w:sz w:val="24"/>
              </w:rPr>
              <w:t>序号</w:t>
            </w:r>
          </w:p>
        </w:tc>
        <w:tc>
          <w:tcPr>
            <w:tcW w:w="1013" w:type="pct"/>
            <w:vAlign w:val="center"/>
          </w:tcPr>
          <w:p>
            <w:pPr>
              <w:jc w:val="center"/>
              <w:rPr>
                <w:rFonts w:ascii="宋体"/>
                <w:sz w:val="24"/>
              </w:rPr>
            </w:pPr>
            <w:r>
              <w:rPr>
                <w:rFonts w:hint="eastAsia" w:ascii="宋体"/>
                <w:sz w:val="24"/>
              </w:rPr>
              <w:t>完成时间</w:t>
            </w:r>
          </w:p>
        </w:tc>
        <w:tc>
          <w:tcPr>
            <w:tcW w:w="1857" w:type="pct"/>
            <w:gridSpan w:val="2"/>
            <w:vAlign w:val="center"/>
          </w:tcPr>
          <w:p>
            <w:pPr>
              <w:jc w:val="center"/>
              <w:rPr>
                <w:rFonts w:ascii="宋体"/>
                <w:sz w:val="24"/>
              </w:rPr>
            </w:pPr>
            <w:r>
              <w:rPr>
                <w:rFonts w:hint="eastAsia" w:ascii="宋体"/>
                <w:sz w:val="24"/>
              </w:rPr>
              <w:t>最终成果名称</w:t>
            </w:r>
          </w:p>
        </w:tc>
        <w:tc>
          <w:tcPr>
            <w:tcW w:w="732" w:type="pct"/>
            <w:gridSpan w:val="2"/>
            <w:vAlign w:val="center"/>
          </w:tcPr>
          <w:p>
            <w:pPr>
              <w:jc w:val="center"/>
              <w:rPr>
                <w:rFonts w:ascii="宋体"/>
                <w:sz w:val="24"/>
              </w:rPr>
            </w:pPr>
            <w:r>
              <w:rPr>
                <w:rFonts w:hint="eastAsia" w:ascii="宋体"/>
                <w:sz w:val="24"/>
              </w:rPr>
              <w:t>成果形式</w:t>
            </w:r>
          </w:p>
        </w:tc>
        <w:tc>
          <w:tcPr>
            <w:tcW w:w="1117" w:type="pct"/>
            <w:gridSpan w:val="2"/>
            <w:vAlign w:val="center"/>
          </w:tcPr>
          <w:p>
            <w:pPr>
              <w:ind w:firstLine="720"/>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pStyle w:val="4"/>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单位负责人签名：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sz w:val="30"/>
        </w:rPr>
      </w:pPr>
      <w:r>
        <w:rPr>
          <w:rFonts w:eastAsia="黑体"/>
          <w:sz w:val="30"/>
        </w:rPr>
        <w:t xml:space="preserve"> </w:t>
      </w:r>
    </w:p>
    <w:p>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000" w:type="pct"/>
          </w:tcPr>
          <w:p>
            <w:pPr>
              <w:jc w:val="left"/>
            </w:pPr>
          </w:p>
          <w:p>
            <w:pPr>
              <w:jc w:val="left"/>
            </w:pPr>
          </w:p>
          <w:p>
            <w:pPr>
              <w:jc w:val="left"/>
            </w:pPr>
          </w:p>
          <w:p>
            <w:pPr>
              <w:jc w:val="left"/>
            </w:pPr>
          </w:p>
          <w:p>
            <w:pPr>
              <w:jc w:val="left"/>
            </w:pPr>
          </w:p>
          <w:p>
            <w:pPr>
              <w:jc w:val="left"/>
            </w:pPr>
          </w:p>
          <w:p>
            <w:pPr>
              <w:wordWrap w:val="0"/>
              <w:spacing w:line="460" w:lineRule="exact"/>
              <w:ind w:right="2232"/>
              <w:jc w:val="right"/>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pPr>
            <w:r>
              <w:t xml:space="preserve">                            </w:t>
            </w:r>
            <w:r>
              <w:rPr>
                <w:rFonts w:hint="eastAsia"/>
              </w:rPr>
              <w:t>负责人签字：</w:t>
            </w:r>
          </w:p>
          <w:p>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rPr>
      </w:pPr>
      <w:r>
        <w:rPr>
          <w:rFonts w:eastAsia="黑体"/>
          <w:sz w:val="30"/>
        </w:rPr>
        <w:t xml:space="preserve">                                            </w:t>
      </w:r>
    </w:p>
    <w:p>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90" w:type="pct"/>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4710" w:type="pct"/>
          </w:tcPr>
          <w:p/>
          <w:p/>
          <w:p/>
          <w:p/>
          <w:p/>
          <w:p/>
          <w:p>
            <w:r>
              <w:t xml:space="preserve">                                                        </w:t>
            </w:r>
            <w:r>
              <w:rPr>
                <w:rFonts w:hint="eastAsia"/>
              </w:rPr>
              <w:t>主审专家签字：</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ascii="宋体"/>
              </w:rPr>
            </w:pPr>
            <w:r>
              <w:rPr>
                <w:rFonts w:hint="eastAsia" w:ascii="宋体"/>
              </w:rPr>
              <w:t>评审组建议立项意见</w:t>
            </w:r>
          </w:p>
        </w:tc>
        <w:tc>
          <w:tcPr>
            <w:tcW w:w="4710" w:type="pct"/>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firstLine="5400" w:firstLineChars="3000"/>
              <w:jc w:val="left"/>
              <w:rPr>
                <w:rFonts w:ascii="宋体"/>
              </w:rPr>
            </w:pPr>
            <w:r>
              <w:rPr>
                <w:rFonts w:ascii="宋体"/>
                <w:sz w:val="18"/>
              </w:rPr>
              <w:t xml:space="preserve">     </w:t>
            </w:r>
            <w:r>
              <w:rPr>
                <w:rFonts w:hint="eastAsia" w:ascii="宋体"/>
              </w:rPr>
              <w:t>评审组长签字：</w:t>
            </w:r>
          </w:p>
          <w:p>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pPr>
            <w:r>
              <w:rPr>
                <w:rFonts w:hint="eastAsia"/>
              </w:rPr>
              <w:t>评审未通过原因</w:t>
            </w:r>
          </w:p>
        </w:tc>
        <w:tc>
          <w:tcPr>
            <w:tcW w:w="4710" w:type="pct"/>
          </w:tcPr>
          <w:p>
            <w:pPr>
              <w:spacing w:line="320" w:lineRule="exact"/>
              <w:jc w:val="left"/>
            </w:pPr>
            <w:r>
              <w:t>1</w:t>
            </w:r>
            <w:r>
              <w:rPr>
                <w:rFonts w:hint="eastAsia"/>
              </w:rPr>
              <w:t>．初评未通过；</w:t>
            </w:r>
          </w:p>
          <w:p>
            <w:pPr>
              <w:spacing w:line="320" w:lineRule="exact"/>
              <w:jc w:val="left"/>
            </w:pPr>
            <w:r>
              <w:t>2</w:t>
            </w:r>
            <w:r>
              <w:rPr>
                <w:rFonts w:hint="eastAsia"/>
              </w:rPr>
              <w:t>．复评未通过。</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、单位资助问题；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4"/>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rPr>
          <w:rFonts w:eastAsia="仿宋_GB2312"/>
          <w:b/>
          <w:sz w:val="24"/>
        </w:rPr>
      </w:pPr>
    </w:p>
    <w:p>
      <w:pPr>
        <w:rPr>
          <w:rFonts w:ascii="仿宋" w:hAnsi="仿宋" w:eastAsia="仿宋"/>
          <w:sz w:val="30"/>
          <w:szCs w:val="30"/>
        </w:rPr>
        <w:sectPr>
          <w:pgSz w:w="11906" w:h="16838"/>
          <w:pgMar w:top="1440" w:right="1588" w:bottom="1247" w:left="1588" w:header="851" w:footer="992" w:gutter="0"/>
          <w:cols w:space="425" w:num="1"/>
          <w:docGrid w:type="lines" w:linePitch="312" w:charSpace="0"/>
        </w:sectPr>
      </w:pPr>
    </w:p>
    <w:p>
      <w:pPr>
        <w:rPr>
          <w:rFonts w:ascii="仿宋_GB2312" w:hAnsi="仿宋" w:eastAsia="仿宋_GB2312"/>
          <w:sz w:val="30"/>
          <w:szCs w:val="30"/>
        </w:rPr>
      </w:pPr>
      <w:r>
        <w:rPr>
          <w:rFonts w:hint="eastAsia" w:ascii="等线" w:hAnsi="等线" w:eastAsia="等线"/>
          <w:b/>
          <w:sz w:val="30"/>
          <w:szCs w:val="30"/>
        </w:rPr>
        <w:t>附件3</w:t>
      </w:r>
    </w:p>
    <w:p>
      <w:pPr>
        <w:jc w:val="center"/>
        <w:rPr>
          <w:rFonts w:ascii="宋体"/>
          <w:b/>
          <w:sz w:val="36"/>
          <w:szCs w:val="36"/>
        </w:rPr>
      </w:pPr>
      <w:r>
        <w:rPr>
          <w:rFonts w:hint="eastAsia" w:ascii="宋体" w:hAnsi="宋体"/>
          <w:b/>
          <w:sz w:val="36"/>
          <w:szCs w:val="36"/>
        </w:rPr>
        <w:t>湖南省教育科学研究工作者协会</w:t>
      </w:r>
      <w:r>
        <w:rPr>
          <w:rFonts w:ascii="宋体" w:hAnsi="宋体"/>
          <w:b/>
          <w:sz w:val="36"/>
          <w:szCs w:val="36"/>
        </w:rPr>
        <w:t>2023</w:t>
      </w:r>
      <w:r>
        <w:rPr>
          <w:rFonts w:hint="eastAsia" w:ascii="宋体" w:hAnsi="宋体"/>
          <w:b/>
          <w:sz w:val="36"/>
          <w:szCs w:val="36"/>
        </w:rPr>
        <w:t>年度</w:t>
      </w:r>
      <w:r>
        <w:rPr>
          <w:rFonts w:hint="eastAsia" w:ascii="宋体" w:hAnsi="宋体"/>
          <w:b/>
          <w:sz w:val="36"/>
          <w:szCs w:val="36"/>
          <w:lang w:val="en-US" w:eastAsia="zh-CN"/>
        </w:rPr>
        <w:t>教育科研</w:t>
      </w:r>
      <w:r>
        <w:rPr>
          <w:rFonts w:hint="eastAsia" w:ascii="宋体" w:hAnsi="宋体"/>
          <w:b/>
          <w:sz w:val="36"/>
          <w:szCs w:val="36"/>
        </w:rPr>
        <w:t>课题单位申报汇总表</w:t>
      </w:r>
    </w:p>
    <w:p>
      <w:pPr>
        <w:ind w:firstLine="600" w:firstLineChars="200"/>
        <w:rPr>
          <w:rFonts w:ascii="仿宋_GB2312" w:hAnsi="仿宋" w:eastAsia="仿宋_GB2312"/>
          <w:sz w:val="30"/>
          <w:szCs w:val="30"/>
        </w:rPr>
      </w:pPr>
      <w:r>
        <w:rPr>
          <w:rFonts w:hint="eastAsia" w:ascii="仿宋_GB2312" w:hAnsi="仿宋" w:eastAsia="仿宋_GB2312"/>
          <w:sz w:val="30"/>
          <w:szCs w:val="30"/>
        </w:rPr>
        <w:t>填报单位</w:t>
      </w:r>
      <w:r>
        <w:rPr>
          <w:rFonts w:ascii="仿宋_GB2312" w:hAnsi="仿宋" w:eastAsia="仿宋_GB2312"/>
          <w:sz w:val="30"/>
          <w:szCs w:val="30"/>
        </w:rPr>
        <w:t>(</w:t>
      </w:r>
      <w:r>
        <w:rPr>
          <w:rFonts w:hint="eastAsia" w:ascii="仿宋_GB2312" w:hAnsi="仿宋" w:eastAsia="仿宋_GB2312"/>
          <w:sz w:val="30"/>
          <w:szCs w:val="30"/>
        </w:rPr>
        <w:t>盖章</w:t>
      </w:r>
      <w:r>
        <w:rPr>
          <w:rFonts w:ascii="仿宋_GB2312" w:hAnsi="仿宋" w:eastAsia="仿宋_GB2312"/>
          <w:sz w:val="30"/>
          <w:szCs w:val="30"/>
        </w:rPr>
        <w:t xml:space="preserve">):                                       </w:t>
      </w:r>
      <w:r>
        <w:rPr>
          <w:rFonts w:hint="eastAsia" w:ascii="仿宋_GB2312" w:hAnsi="仿宋" w:eastAsia="仿宋_GB2312"/>
          <w:sz w:val="30"/>
          <w:szCs w:val="30"/>
        </w:rPr>
        <w:t>填报时间：202</w:t>
      </w:r>
      <w:r>
        <w:rPr>
          <w:rFonts w:ascii="仿宋_GB2312" w:hAnsi="仿宋" w:eastAsia="仿宋_GB2312"/>
          <w:sz w:val="30"/>
          <w:szCs w:val="30"/>
        </w:rPr>
        <w:t>3</w:t>
      </w:r>
      <w:r>
        <w:rPr>
          <w:rFonts w:hint="eastAsia" w:ascii="仿宋_GB2312" w:hAnsi="仿宋" w:eastAsia="仿宋_GB2312"/>
          <w:sz w:val="30"/>
          <w:szCs w:val="30"/>
        </w:rPr>
        <w:t>年</w:t>
      </w:r>
      <w:r>
        <w:rPr>
          <w:rFonts w:ascii="仿宋_GB2312" w:hAnsi="仿宋" w:eastAsia="仿宋_GB2312"/>
          <w:sz w:val="30"/>
          <w:szCs w:val="30"/>
        </w:rPr>
        <w:t xml:space="preserve">   </w:t>
      </w:r>
      <w:r>
        <w:rPr>
          <w:rFonts w:hint="eastAsia" w:ascii="仿宋_GB2312" w:hAnsi="仿宋" w:eastAsia="仿宋_GB2312"/>
          <w:sz w:val="30"/>
          <w:szCs w:val="30"/>
        </w:rPr>
        <w:t>月</w:t>
      </w:r>
      <w:r>
        <w:rPr>
          <w:rFonts w:ascii="仿宋_GB2312" w:hAnsi="仿宋" w:eastAsia="仿宋_GB2312"/>
          <w:sz w:val="30"/>
          <w:szCs w:val="30"/>
        </w:rPr>
        <w:t xml:space="preserve">   </w:t>
      </w:r>
      <w:r>
        <w:rPr>
          <w:rFonts w:hint="eastAsia" w:ascii="仿宋_GB2312" w:hAnsi="仿宋" w:eastAsia="仿宋_GB2312"/>
          <w:sz w:val="30"/>
          <w:szCs w:val="30"/>
        </w:rPr>
        <w:t>日</w:t>
      </w:r>
    </w:p>
    <w:tbl>
      <w:tblPr>
        <w:tblStyle w:val="9"/>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3162"/>
        <w:gridCol w:w="1408"/>
        <w:gridCol w:w="2316"/>
        <w:gridCol w:w="1344"/>
        <w:gridCol w:w="1447"/>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宋体"/>
                <w:b/>
                <w:sz w:val="24"/>
                <w:szCs w:val="24"/>
              </w:rPr>
            </w:pPr>
            <w:r>
              <w:rPr>
                <w:rFonts w:hint="eastAsia" w:ascii="宋体" w:hAnsi="宋体"/>
                <w:b/>
                <w:sz w:val="24"/>
                <w:szCs w:val="24"/>
              </w:rPr>
              <w:t>主持人姓名</w:t>
            </w:r>
          </w:p>
        </w:tc>
        <w:tc>
          <w:tcPr>
            <w:tcW w:w="3162" w:type="dxa"/>
            <w:vAlign w:val="center"/>
          </w:tcPr>
          <w:p>
            <w:pPr>
              <w:jc w:val="center"/>
              <w:rPr>
                <w:rFonts w:ascii="宋体"/>
                <w:b/>
                <w:sz w:val="24"/>
                <w:szCs w:val="24"/>
              </w:rPr>
            </w:pPr>
            <w:r>
              <w:rPr>
                <w:rFonts w:hint="eastAsia" w:ascii="宋体" w:hAnsi="宋体"/>
                <w:b/>
                <w:sz w:val="24"/>
                <w:szCs w:val="24"/>
              </w:rPr>
              <w:t>课题名称</w:t>
            </w:r>
          </w:p>
        </w:tc>
        <w:tc>
          <w:tcPr>
            <w:tcW w:w="1408" w:type="dxa"/>
            <w:vAlign w:val="center"/>
          </w:tcPr>
          <w:p>
            <w:pPr>
              <w:jc w:val="center"/>
              <w:rPr>
                <w:rFonts w:ascii="宋体"/>
                <w:b/>
                <w:sz w:val="24"/>
                <w:szCs w:val="24"/>
              </w:rPr>
            </w:pPr>
            <w:r>
              <w:rPr>
                <w:rFonts w:hint="eastAsia" w:ascii="宋体" w:hAnsi="宋体"/>
                <w:b/>
                <w:sz w:val="24"/>
                <w:szCs w:val="24"/>
              </w:rPr>
              <w:t>课题申报类别</w:t>
            </w:r>
          </w:p>
        </w:tc>
        <w:tc>
          <w:tcPr>
            <w:tcW w:w="2316" w:type="dxa"/>
            <w:vAlign w:val="center"/>
          </w:tcPr>
          <w:p>
            <w:pPr>
              <w:jc w:val="center"/>
              <w:rPr>
                <w:rFonts w:ascii="宋体"/>
                <w:b/>
                <w:sz w:val="24"/>
                <w:szCs w:val="24"/>
              </w:rPr>
            </w:pPr>
            <w:r>
              <w:rPr>
                <w:rFonts w:hint="eastAsia" w:ascii="宋体" w:hAnsi="宋体"/>
                <w:b/>
                <w:sz w:val="24"/>
                <w:szCs w:val="24"/>
              </w:rPr>
              <w:t>主持人所在单位</w:t>
            </w:r>
          </w:p>
        </w:tc>
        <w:tc>
          <w:tcPr>
            <w:tcW w:w="1344" w:type="dxa"/>
            <w:vAlign w:val="center"/>
          </w:tcPr>
          <w:p>
            <w:pPr>
              <w:jc w:val="center"/>
              <w:rPr>
                <w:rFonts w:ascii="宋体"/>
                <w:b/>
                <w:sz w:val="24"/>
                <w:szCs w:val="24"/>
              </w:rPr>
            </w:pPr>
            <w:r>
              <w:rPr>
                <w:rFonts w:hint="eastAsia" w:ascii="宋体" w:hAnsi="宋体"/>
                <w:b/>
                <w:sz w:val="24"/>
                <w:szCs w:val="24"/>
              </w:rPr>
              <w:t>主持人职务、职称</w:t>
            </w:r>
          </w:p>
        </w:tc>
        <w:tc>
          <w:tcPr>
            <w:tcW w:w="1447" w:type="dxa"/>
            <w:vAlign w:val="center"/>
          </w:tcPr>
          <w:p>
            <w:pPr>
              <w:jc w:val="center"/>
              <w:rPr>
                <w:rFonts w:ascii="宋体" w:hAnsi="宋体"/>
                <w:b/>
                <w:sz w:val="24"/>
                <w:szCs w:val="24"/>
              </w:rPr>
            </w:pPr>
            <w:r>
              <w:rPr>
                <w:rFonts w:hint="eastAsia" w:ascii="宋体" w:hAnsi="宋体"/>
                <w:b/>
                <w:sz w:val="24"/>
                <w:szCs w:val="24"/>
              </w:rPr>
              <w:t>联系电话</w:t>
            </w:r>
          </w:p>
        </w:tc>
        <w:tc>
          <w:tcPr>
            <w:tcW w:w="1069" w:type="dxa"/>
            <w:vAlign w:val="center"/>
          </w:tcPr>
          <w:p>
            <w:pPr>
              <w:jc w:val="center"/>
              <w:rPr>
                <w:rFonts w:ascii="宋体" w:hAnsi="宋体"/>
                <w:b/>
                <w:sz w:val="24"/>
                <w:szCs w:val="24"/>
              </w:rPr>
            </w:pPr>
            <w:r>
              <w:rPr>
                <w:rFonts w:hint="eastAsia" w:ascii="宋体"/>
                <w:b/>
                <w:sz w:val="24"/>
                <w:szCs w:val="24"/>
              </w:rPr>
              <w:t>单位承诺经费（元）</w:t>
            </w:r>
          </w:p>
        </w:tc>
        <w:tc>
          <w:tcPr>
            <w:tcW w:w="1069" w:type="dxa"/>
            <w:vAlign w:val="center"/>
          </w:tcPr>
          <w:p>
            <w:pPr>
              <w:jc w:val="center"/>
              <w:rPr>
                <w:rFonts w:ascii="宋体"/>
                <w:b/>
                <w:sz w:val="24"/>
                <w:szCs w:val="24"/>
              </w:rPr>
            </w:pPr>
            <w:r>
              <w:rPr>
                <w:rFonts w:hint="eastAsia" w:ascii="宋体"/>
                <w:b/>
                <w:sz w:val="24"/>
                <w:szCs w:val="24"/>
              </w:rPr>
              <w:t>是否交清会费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bl>
    <w:p>
      <w:pPr>
        <w:spacing w:line="160" w:lineRule="exact"/>
        <w:jc w:val="center"/>
        <w:rPr>
          <w:rFonts w:ascii="宋体"/>
          <w:sz w:val="24"/>
          <w:szCs w:val="24"/>
        </w:rPr>
      </w:pPr>
    </w:p>
    <w:p>
      <w:pPr>
        <w:jc w:val="left"/>
        <w:rPr>
          <w:rFonts w:ascii="宋体" w:hAnsi="宋体"/>
          <w:szCs w:val="21"/>
        </w:rPr>
      </w:pPr>
      <w:r>
        <w:rPr>
          <w:rFonts w:hint="eastAsia" w:ascii="宋体" w:hAnsi="宋体"/>
          <w:szCs w:val="21"/>
        </w:rPr>
        <w:t>（备注：1.中小学电子稿汇总表请按“市州+协会202</w:t>
      </w:r>
      <w:r>
        <w:rPr>
          <w:rFonts w:ascii="宋体" w:hAnsi="宋体"/>
          <w:szCs w:val="21"/>
        </w:rPr>
        <w:t>3</w:t>
      </w:r>
      <w:r>
        <w:rPr>
          <w:rFonts w:hint="eastAsia" w:ascii="宋体" w:hAnsi="宋体"/>
          <w:szCs w:val="21"/>
        </w:rPr>
        <w:t>年度课题申报汇总”表命名，高校电子稿汇总表按“单名名称+协会202</w:t>
      </w:r>
      <w:r>
        <w:rPr>
          <w:rFonts w:ascii="宋体" w:hAnsi="宋体"/>
          <w:szCs w:val="21"/>
        </w:rPr>
        <w:t>3</w:t>
      </w:r>
      <w:r>
        <w:rPr>
          <w:rFonts w:hint="eastAsia" w:ascii="宋体" w:hAnsi="宋体"/>
          <w:szCs w:val="21"/>
        </w:rPr>
        <w:t>年度课题申报汇总表”命名；2.申报书纸质稿顺序请按汇总表中主持人姓名顺序排列；3.发送邮件时邮件主题中写明单位名称，分两个附件，一个为汇总表，一个为申报书压缩文件。）</w:t>
      </w:r>
      <w:r>
        <w:rPr>
          <w:rFonts w:ascii="宋体" w:hAnsi="宋体"/>
          <w:szCs w:val="21"/>
        </w:rPr>
        <w:t xml:space="preserve">                                                        </w:t>
      </w:r>
    </w:p>
    <w:p>
      <w:pPr>
        <w:jc w:val="center"/>
        <w:rPr>
          <w:rFonts w:ascii="宋体" w:hAnsi="宋体"/>
          <w:sz w:val="24"/>
          <w:szCs w:val="24"/>
        </w:rPr>
      </w:pPr>
    </w:p>
    <w:p>
      <w:pPr>
        <w:jc w:val="center"/>
        <w:rPr>
          <w:rFonts w:ascii="宋体"/>
          <w:sz w:val="24"/>
          <w:szCs w:val="24"/>
        </w:rPr>
      </w:pPr>
      <w:r>
        <w:rPr>
          <w:rFonts w:hint="eastAsia" w:ascii="宋体" w:hAnsi="宋体"/>
          <w:sz w:val="24"/>
          <w:szCs w:val="24"/>
        </w:rPr>
        <w:t>填表人：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sectPr>
      <w:footerReference r:id="rId3" w:type="default"/>
      <w:footerReference r:id="rId4" w:type="even"/>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32B8A"/>
    <w:multiLevelType w:val="singleLevel"/>
    <w:tmpl w:val="2BE32B8A"/>
    <w:lvl w:ilvl="0" w:tentative="0">
      <w:start w:val="1"/>
      <w:numFmt w:val="decimal"/>
      <w:suff w:val="space"/>
      <w:lvlText w:val="%1."/>
      <w:lvlJc w:val="left"/>
    </w:lvl>
  </w:abstractNum>
  <w:abstractNum w:abstractNumId="1">
    <w:nsid w:val="3CEF66D2"/>
    <w:multiLevelType w:val="singleLevel"/>
    <w:tmpl w:val="3CEF66D2"/>
    <w:lvl w:ilvl="0" w:tentative="0">
      <w:start w:val="1"/>
      <w:numFmt w:val="japaneseCounting"/>
      <w:suff w:val="nothing"/>
      <w:lvlText w:val="%1、"/>
      <w:lvlJc w:val="left"/>
      <w:rPr>
        <w:rFonts w:ascii="仿宋_GB2312" w:hAnsi="仿宋" w:eastAsia="仿宋_GB2312"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OTU4NTk4NWY3YTNjMzY5NDNmNWJiZjFmMmI1YWUifQ=="/>
  </w:docVars>
  <w:rsids>
    <w:rsidRoot w:val="00825810"/>
    <w:rsid w:val="0000632E"/>
    <w:rsid w:val="000111C3"/>
    <w:rsid w:val="00012C6F"/>
    <w:rsid w:val="0002185C"/>
    <w:rsid w:val="00034AFD"/>
    <w:rsid w:val="00042E48"/>
    <w:rsid w:val="0004478C"/>
    <w:rsid w:val="0004654D"/>
    <w:rsid w:val="00046AD6"/>
    <w:rsid w:val="00060007"/>
    <w:rsid w:val="00062723"/>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0B78"/>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2B8D"/>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D3EEF"/>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D6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1EE0"/>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B2DB5"/>
    <w:rsid w:val="009C22E7"/>
    <w:rsid w:val="009D328C"/>
    <w:rsid w:val="009D5188"/>
    <w:rsid w:val="009F2180"/>
    <w:rsid w:val="00A04EC8"/>
    <w:rsid w:val="00A05816"/>
    <w:rsid w:val="00A064B9"/>
    <w:rsid w:val="00A06BEB"/>
    <w:rsid w:val="00A17954"/>
    <w:rsid w:val="00A213ED"/>
    <w:rsid w:val="00A24C55"/>
    <w:rsid w:val="00A270C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AF79B8"/>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27F0"/>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5335"/>
    <w:rsid w:val="00CC7E40"/>
    <w:rsid w:val="00CF2A1B"/>
    <w:rsid w:val="00CF4538"/>
    <w:rsid w:val="00CF5805"/>
    <w:rsid w:val="00D05CF0"/>
    <w:rsid w:val="00D06AE9"/>
    <w:rsid w:val="00D153D1"/>
    <w:rsid w:val="00D16A34"/>
    <w:rsid w:val="00D2026B"/>
    <w:rsid w:val="00D216FE"/>
    <w:rsid w:val="00D431A0"/>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05474"/>
    <w:rsid w:val="00E103FB"/>
    <w:rsid w:val="00E1588C"/>
    <w:rsid w:val="00E15C50"/>
    <w:rsid w:val="00E2562F"/>
    <w:rsid w:val="00E31069"/>
    <w:rsid w:val="00E32C9A"/>
    <w:rsid w:val="00E33980"/>
    <w:rsid w:val="00E344B8"/>
    <w:rsid w:val="00E37AC5"/>
    <w:rsid w:val="00E37C12"/>
    <w:rsid w:val="00E47AE0"/>
    <w:rsid w:val="00E63271"/>
    <w:rsid w:val="00E6346A"/>
    <w:rsid w:val="00E754E2"/>
    <w:rsid w:val="00E7722C"/>
    <w:rsid w:val="00E82653"/>
    <w:rsid w:val="00E87FA8"/>
    <w:rsid w:val="00E9191F"/>
    <w:rsid w:val="00E91FC4"/>
    <w:rsid w:val="00E93F1F"/>
    <w:rsid w:val="00E956DE"/>
    <w:rsid w:val="00E96A3E"/>
    <w:rsid w:val="00EA07CA"/>
    <w:rsid w:val="00EA15D9"/>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772C5"/>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1E75A08"/>
    <w:rsid w:val="12DC6141"/>
    <w:rsid w:val="153218FB"/>
    <w:rsid w:val="180652D2"/>
    <w:rsid w:val="1A9D20B9"/>
    <w:rsid w:val="20536293"/>
    <w:rsid w:val="20FC3830"/>
    <w:rsid w:val="24720003"/>
    <w:rsid w:val="27331DEE"/>
    <w:rsid w:val="28A208B1"/>
    <w:rsid w:val="28A5477B"/>
    <w:rsid w:val="298C7BA7"/>
    <w:rsid w:val="299D1361"/>
    <w:rsid w:val="30566DFF"/>
    <w:rsid w:val="313217E0"/>
    <w:rsid w:val="34D06EAF"/>
    <w:rsid w:val="36775425"/>
    <w:rsid w:val="390127F6"/>
    <w:rsid w:val="3D23202E"/>
    <w:rsid w:val="41D30FC4"/>
    <w:rsid w:val="43F353A5"/>
    <w:rsid w:val="497A5766"/>
    <w:rsid w:val="4C304602"/>
    <w:rsid w:val="4E852979"/>
    <w:rsid w:val="4EAC5135"/>
    <w:rsid w:val="53771F1F"/>
    <w:rsid w:val="57565224"/>
    <w:rsid w:val="576A4261"/>
    <w:rsid w:val="5ADB7E0A"/>
    <w:rsid w:val="5C001F0F"/>
    <w:rsid w:val="5D3266FD"/>
    <w:rsid w:val="5F065880"/>
    <w:rsid w:val="602429B1"/>
    <w:rsid w:val="603F6697"/>
    <w:rsid w:val="69337045"/>
    <w:rsid w:val="696F2C7F"/>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 w:type="character" w:customStyle="1" w:styleId="22">
    <w:name w:val="fontstyle01"/>
    <w:qFormat/>
    <w:uiPriority w:val="0"/>
    <w:rPr>
      <w:rFonts w:hint="eastAsia" w:ascii="仿宋_GB2312" w:eastAsia="仿宋_GB2312"/>
      <w:color w:val="000000"/>
      <w:sz w:val="32"/>
      <w:szCs w:val="32"/>
    </w:rPr>
  </w:style>
  <w:style w:type="character" w:customStyle="1" w:styleId="23">
    <w:name w:val="fontstyle21"/>
    <w:qFormat/>
    <w:uiPriority w:val="0"/>
    <w:rPr>
      <w:rFonts w:hint="eastAsia" w:ascii="宋体" w:hAnsi="宋体" w:eastAsia="宋体"/>
      <w:color w:val="000000"/>
      <w:sz w:val="28"/>
      <w:szCs w:val="28"/>
    </w:rPr>
  </w:style>
  <w:style w:type="character" w:customStyle="1" w:styleId="24">
    <w:name w:val="fontstyle3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18</Pages>
  <Words>6250</Words>
  <Characters>6462</Characters>
  <Lines>63</Lines>
  <Paragraphs>17</Paragraphs>
  <TotalTime>35</TotalTime>
  <ScaleCrop>false</ScaleCrop>
  <LinksUpToDate>false</LinksUpToDate>
  <CharactersWithSpaces>7917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xylia</cp:lastModifiedBy>
  <cp:lastPrinted>2020-12-15T01:17:00Z</cp:lastPrinted>
  <dcterms:modified xsi:type="dcterms:W3CDTF">2023-03-15T07:26:26Z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7FC14B5B9EE044079560EA8008DC66E7</vt:lpwstr>
  </property>
</Properties>
</file>